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00654" w:rsidRPr="007568E9" w:rsidTr="00CE100A">
        <w:tc>
          <w:tcPr>
            <w:tcW w:w="10620" w:type="dxa"/>
            <w:shd w:val="clear" w:color="auto" w:fill="9CC2E5"/>
          </w:tcPr>
          <w:p w:rsidR="00600654" w:rsidRPr="007568E9" w:rsidRDefault="00600654" w:rsidP="00CE100A">
            <w:pPr>
              <w:rPr>
                <w:rFonts w:ascii="Verdana" w:hAnsi="Verdana" w:cs="Arial"/>
                <w:b/>
                <w:sz w:val="20"/>
                <w:szCs w:val="20"/>
                <w:lang w:val="en-GB"/>
              </w:rPr>
            </w:pPr>
          </w:p>
          <w:p w:rsidR="00600654" w:rsidRPr="007568E9" w:rsidRDefault="00600654" w:rsidP="00CE100A">
            <w:pPr>
              <w:jc w:val="center"/>
              <w:rPr>
                <w:rFonts w:ascii="Verdana" w:hAnsi="Verdana" w:cs="Arial"/>
                <w:b/>
                <w:sz w:val="20"/>
                <w:szCs w:val="20"/>
                <w:lang w:val="en-GB"/>
              </w:rPr>
            </w:pPr>
            <w:r w:rsidRPr="007568E9">
              <w:rPr>
                <w:rFonts w:ascii="Verdana" w:hAnsi="Verdana" w:cs="Arial"/>
                <w:b/>
                <w:sz w:val="20"/>
                <w:szCs w:val="20"/>
                <w:lang w:val="en-GB"/>
              </w:rPr>
              <w:t>University of St Andrews</w:t>
            </w:r>
          </w:p>
          <w:p w:rsidR="00600654" w:rsidRPr="007568E9" w:rsidRDefault="00600654" w:rsidP="00CE100A">
            <w:pPr>
              <w:jc w:val="center"/>
              <w:rPr>
                <w:rFonts w:ascii="Verdana" w:hAnsi="Verdana" w:cs="Arial"/>
                <w:b/>
                <w:sz w:val="20"/>
                <w:szCs w:val="20"/>
                <w:lang w:val="en-GB"/>
              </w:rPr>
            </w:pPr>
          </w:p>
          <w:p w:rsidR="00600654" w:rsidRPr="007568E9" w:rsidRDefault="00600654" w:rsidP="00CE100A">
            <w:pPr>
              <w:jc w:val="center"/>
              <w:rPr>
                <w:rFonts w:ascii="Verdana" w:hAnsi="Verdana" w:cs="Arial"/>
                <w:b/>
                <w:sz w:val="20"/>
                <w:szCs w:val="20"/>
                <w:lang w:val="en-GB"/>
              </w:rPr>
            </w:pPr>
            <w:bookmarkStart w:id="0" w:name="Text1"/>
            <w:r>
              <w:rPr>
                <w:rFonts w:ascii="Verdana" w:hAnsi="Verdana" w:cs="Arial"/>
                <w:b/>
                <w:sz w:val="20"/>
                <w:szCs w:val="20"/>
                <w:lang w:val="en-GB"/>
              </w:rPr>
              <w:t>Student Services</w:t>
            </w:r>
            <w:r w:rsidRPr="007568E9">
              <w:rPr>
                <w:rFonts w:ascii="Verdana" w:hAnsi="Verdana" w:cs="Arial"/>
                <w:b/>
                <w:sz w:val="20"/>
                <w:szCs w:val="20"/>
                <w:lang w:val="en-GB"/>
              </w:rPr>
              <w:fldChar w:fldCharType="begin">
                <w:ffData>
                  <w:name w:val="Text1"/>
                  <w:enabled/>
                  <w:calcOnExit w:val="0"/>
                  <w:textInput/>
                </w:ffData>
              </w:fldChar>
            </w:r>
            <w:r w:rsidRPr="007568E9">
              <w:rPr>
                <w:rFonts w:ascii="Verdana" w:hAnsi="Verdana" w:cs="Arial"/>
                <w:b/>
                <w:sz w:val="20"/>
                <w:szCs w:val="20"/>
                <w:lang w:val="en-GB"/>
              </w:rPr>
              <w:instrText xml:space="preserve"> FORMTEXT </w:instrText>
            </w:r>
            <w:r w:rsidR="00B02B3B">
              <w:rPr>
                <w:rFonts w:ascii="Verdana" w:hAnsi="Verdana" w:cs="Arial"/>
                <w:b/>
                <w:sz w:val="20"/>
                <w:szCs w:val="20"/>
                <w:lang w:val="en-GB"/>
              </w:rPr>
            </w:r>
            <w:r w:rsidR="00B02B3B">
              <w:rPr>
                <w:rFonts w:ascii="Verdana" w:hAnsi="Verdana" w:cs="Arial"/>
                <w:b/>
                <w:sz w:val="20"/>
                <w:szCs w:val="20"/>
                <w:lang w:val="en-GB"/>
              </w:rPr>
              <w:fldChar w:fldCharType="separate"/>
            </w:r>
            <w:r w:rsidRPr="007568E9">
              <w:rPr>
                <w:rFonts w:ascii="Verdana" w:hAnsi="Verdana" w:cs="Arial"/>
                <w:b/>
                <w:sz w:val="20"/>
                <w:szCs w:val="20"/>
                <w:lang w:val="en-GB"/>
              </w:rPr>
              <w:fldChar w:fldCharType="end"/>
            </w:r>
            <w:bookmarkEnd w:id="0"/>
          </w:p>
          <w:p w:rsidR="00600654" w:rsidRPr="007568E9" w:rsidRDefault="00600654" w:rsidP="00CE100A">
            <w:pPr>
              <w:jc w:val="center"/>
              <w:rPr>
                <w:rFonts w:ascii="Verdana" w:hAnsi="Verdana" w:cs="Arial"/>
                <w:b/>
                <w:sz w:val="20"/>
                <w:szCs w:val="20"/>
                <w:lang w:val="en-GB"/>
              </w:rPr>
            </w:pPr>
          </w:p>
          <w:p w:rsidR="00600654" w:rsidRPr="007568E9" w:rsidRDefault="00600654" w:rsidP="00CE100A">
            <w:pPr>
              <w:jc w:val="center"/>
              <w:rPr>
                <w:rFonts w:ascii="Verdana" w:hAnsi="Verdana" w:cs="Arial"/>
                <w:b/>
                <w:sz w:val="20"/>
                <w:szCs w:val="20"/>
                <w:lang w:val="en-GB"/>
              </w:rPr>
            </w:pPr>
            <w:r>
              <w:rPr>
                <w:rFonts w:ascii="Verdana" w:hAnsi="Verdana" w:cs="Arial"/>
                <w:b/>
                <w:sz w:val="20"/>
                <w:szCs w:val="20"/>
                <w:lang w:val="en-GB"/>
              </w:rPr>
              <w:t>Mental Health Coordinator</w:t>
            </w:r>
            <w:r w:rsidR="00996012">
              <w:rPr>
                <w:rFonts w:ascii="Verdana" w:hAnsi="Verdana" w:cs="Arial"/>
                <w:b/>
                <w:sz w:val="20"/>
                <w:szCs w:val="20"/>
                <w:lang w:val="en-GB"/>
              </w:rPr>
              <w:t xml:space="preserve"> </w:t>
            </w:r>
            <w:r w:rsidRPr="007568E9">
              <w:rPr>
                <w:rFonts w:ascii="Verdana" w:hAnsi="Verdana" w:cs="Arial"/>
                <w:b/>
                <w:sz w:val="20"/>
                <w:szCs w:val="20"/>
                <w:lang w:val="en-GB"/>
              </w:rPr>
              <w:t xml:space="preserve">– </w:t>
            </w:r>
            <w:r>
              <w:rPr>
                <w:rFonts w:ascii="Verdana" w:hAnsi="Verdana" w:cs="Arial"/>
                <w:b/>
                <w:sz w:val="20"/>
                <w:szCs w:val="20"/>
                <w:lang w:val="en-GB"/>
              </w:rPr>
              <w:t>AD</w:t>
            </w:r>
            <w:r w:rsidR="00996012">
              <w:rPr>
                <w:rFonts w:ascii="Verdana" w:hAnsi="Verdana" w:cs="Arial"/>
                <w:b/>
                <w:sz w:val="20"/>
                <w:szCs w:val="20"/>
                <w:lang w:val="en-GB"/>
              </w:rPr>
              <w:t>2221AS</w:t>
            </w:r>
          </w:p>
          <w:p w:rsidR="00600654" w:rsidRPr="007568E9" w:rsidRDefault="00600654" w:rsidP="00CE100A">
            <w:pPr>
              <w:jc w:val="center"/>
              <w:rPr>
                <w:rFonts w:ascii="Verdana" w:hAnsi="Verdana" w:cs="Arial"/>
                <w:b/>
                <w:sz w:val="20"/>
                <w:szCs w:val="20"/>
                <w:lang w:val="en-GB"/>
              </w:rPr>
            </w:pPr>
          </w:p>
          <w:p w:rsidR="00600654" w:rsidRPr="007568E9" w:rsidRDefault="00600654" w:rsidP="00CE100A">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rsidR="00600654" w:rsidRPr="007568E9" w:rsidRDefault="00600654" w:rsidP="00CE100A">
            <w:pPr>
              <w:ind w:left="-1080"/>
              <w:jc w:val="center"/>
              <w:rPr>
                <w:rFonts w:ascii="Verdana" w:hAnsi="Verdana" w:cs="Arial"/>
                <w:sz w:val="20"/>
                <w:szCs w:val="20"/>
                <w:lang w:val="en-GB"/>
              </w:rPr>
            </w:pPr>
          </w:p>
        </w:tc>
      </w:tr>
    </w:tbl>
    <w:p w:rsidR="00600654" w:rsidRPr="007568E9" w:rsidRDefault="00600654" w:rsidP="00600654">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00654" w:rsidRPr="007568E9" w:rsidTr="00CE100A">
        <w:tc>
          <w:tcPr>
            <w:tcW w:w="10620" w:type="dxa"/>
            <w:shd w:val="clear" w:color="auto" w:fill="9CC2E5"/>
          </w:tcPr>
          <w:p w:rsidR="00600654" w:rsidRPr="007568E9" w:rsidRDefault="00600654" w:rsidP="00CE100A">
            <w:pPr>
              <w:rPr>
                <w:rFonts w:ascii="Verdana" w:hAnsi="Verdana" w:cs="Arial"/>
                <w:b/>
                <w:sz w:val="20"/>
                <w:szCs w:val="20"/>
                <w:lang w:val="en-GB"/>
              </w:rPr>
            </w:pPr>
          </w:p>
          <w:p w:rsidR="00600654" w:rsidRPr="007568E9" w:rsidRDefault="00600654" w:rsidP="00CE100A">
            <w:pPr>
              <w:rPr>
                <w:rFonts w:ascii="Verdana" w:hAnsi="Verdana" w:cs="Arial"/>
                <w:b/>
                <w:sz w:val="20"/>
                <w:szCs w:val="20"/>
                <w:lang w:val="en-GB"/>
              </w:rPr>
            </w:pPr>
            <w:r>
              <w:rPr>
                <w:rFonts w:ascii="Verdana" w:hAnsi="Verdana" w:cs="Arial"/>
                <w:b/>
                <w:sz w:val="20"/>
                <w:szCs w:val="20"/>
                <w:lang w:val="en-GB"/>
              </w:rPr>
              <w:t>Student Services</w:t>
            </w:r>
          </w:p>
          <w:p w:rsidR="00600654" w:rsidRPr="007568E9" w:rsidRDefault="00600654" w:rsidP="00CE100A">
            <w:pPr>
              <w:ind w:left="-1080"/>
              <w:jc w:val="center"/>
              <w:rPr>
                <w:rFonts w:ascii="Verdana" w:hAnsi="Verdana" w:cs="Arial"/>
                <w:sz w:val="20"/>
                <w:szCs w:val="20"/>
                <w:lang w:val="en-GB"/>
              </w:rPr>
            </w:pPr>
          </w:p>
        </w:tc>
      </w:tr>
    </w:tbl>
    <w:p w:rsidR="00600654" w:rsidRDefault="00600654" w:rsidP="00600654">
      <w:pPr>
        <w:ind w:left="-993" w:right="-993"/>
        <w:jc w:val="both"/>
        <w:rPr>
          <w:rFonts w:ascii="Verdana" w:hAnsi="Verdana" w:cs="Arial"/>
          <w:sz w:val="20"/>
          <w:szCs w:val="20"/>
        </w:rPr>
      </w:pPr>
    </w:p>
    <w:p w:rsidR="00600654" w:rsidRPr="00600654" w:rsidRDefault="00600654" w:rsidP="00600654">
      <w:pPr>
        <w:ind w:left="-993" w:right="-993"/>
        <w:jc w:val="both"/>
        <w:rPr>
          <w:rFonts w:ascii="Verdana" w:hAnsi="Verdana" w:cs="Arial"/>
          <w:sz w:val="20"/>
          <w:szCs w:val="20"/>
        </w:rPr>
      </w:pPr>
      <w:r w:rsidRPr="00600654">
        <w:rPr>
          <w:rFonts w:ascii="Verdana" w:hAnsi="Verdana" w:cs="Arial"/>
          <w:sz w:val="20"/>
          <w:szCs w:val="20"/>
        </w:rPr>
        <w:t xml:space="preserve">Student Services provides a comprehensive welfare and support service for all matriculated students. </w:t>
      </w:r>
    </w:p>
    <w:p w:rsidR="00600654" w:rsidRPr="00600654" w:rsidRDefault="00600654" w:rsidP="00600654">
      <w:pPr>
        <w:ind w:left="-993" w:right="-993"/>
        <w:jc w:val="both"/>
        <w:rPr>
          <w:rFonts w:ascii="Verdana" w:hAnsi="Verdana" w:cs="Arial"/>
          <w:sz w:val="20"/>
          <w:szCs w:val="20"/>
        </w:rPr>
      </w:pPr>
    </w:p>
    <w:p w:rsidR="00600654" w:rsidRPr="00600654" w:rsidRDefault="00600654" w:rsidP="00600654">
      <w:pPr>
        <w:ind w:left="-993" w:right="-993"/>
        <w:jc w:val="both"/>
        <w:rPr>
          <w:rFonts w:ascii="Verdana" w:hAnsi="Verdana" w:cs="Arial"/>
          <w:sz w:val="20"/>
          <w:szCs w:val="20"/>
        </w:rPr>
      </w:pPr>
      <w:r w:rsidRPr="00600654">
        <w:rPr>
          <w:rFonts w:ascii="Verdana" w:hAnsi="Verdana" w:cs="Arial"/>
          <w:sz w:val="20"/>
          <w:szCs w:val="20"/>
        </w:rPr>
        <w:t>This includes:</w:t>
      </w:r>
    </w:p>
    <w:p w:rsidR="00600654" w:rsidRPr="00600654" w:rsidRDefault="00600654" w:rsidP="00600654">
      <w:pPr>
        <w:ind w:left="-993" w:right="-993"/>
        <w:jc w:val="both"/>
        <w:rPr>
          <w:rFonts w:ascii="Verdana" w:hAnsi="Verdana" w:cs="Arial"/>
          <w:sz w:val="20"/>
          <w:szCs w:val="20"/>
        </w:rPr>
      </w:pPr>
    </w:p>
    <w:p w:rsidR="00600654" w:rsidRPr="00600654" w:rsidRDefault="00600654" w:rsidP="00600654">
      <w:pPr>
        <w:numPr>
          <w:ilvl w:val="0"/>
          <w:numId w:val="1"/>
        </w:numPr>
        <w:ind w:left="-284" w:right="-993" w:hanging="283"/>
        <w:jc w:val="both"/>
        <w:rPr>
          <w:rFonts w:ascii="Verdana" w:hAnsi="Verdana" w:cs="Arial"/>
          <w:sz w:val="20"/>
          <w:szCs w:val="20"/>
        </w:rPr>
      </w:pPr>
      <w:r w:rsidRPr="00600654">
        <w:rPr>
          <w:rFonts w:ascii="Verdana" w:hAnsi="Verdana" w:cs="Arial"/>
          <w:sz w:val="20"/>
          <w:szCs w:val="20"/>
        </w:rPr>
        <w:t>Evidence based wellbeing advice, coaching, counselling, Cognitive Behavioral Therapy and Mental Health coordination</w:t>
      </w:r>
    </w:p>
    <w:p w:rsidR="00600654" w:rsidRPr="00600654" w:rsidRDefault="00600654" w:rsidP="00600654">
      <w:pPr>
        <w:numPr>
          <w:ilvl w:val="0"/>
          <w:numId w:val="1"/>
        </w:numPr>
        <w:ind w:left="-284" w:right="-993" w:hanging="283"/>
        <w:jc w:val="both"/>
        <w:rPr>
          <w:rFonts w:ascii="Verdana" w:hAnsi="Verdana" w:cs="Arial"/>
          <w:sz w:val="20"/>
          <w:szCs w:val="20"/>
        </w:rPr>
      </w:pPr>
      <w:r w:rsidRPr="00600654">
        <w:rPr>
          <w:rFonts w:ascii="Verdana" w:hAnsi="Verdana" w:cs="Arial"/>
          <w:sz w:val="20"/>
          <w:szCs w:val="20"/>
        </w:rPr>
        <w:t xml:space="preserve">Immigration, Disability, Finance, and Academic advice. </w:t>
      </w:r>
    </w:p>
    <w:p w:rsidR="00600654" w:rsidRPr="00600654" w:rsidRDefault="00600654" w:rsidP="00600654">
      <w:pPr>
        <w:numPr>
          <w:ilvl w:val="0"/>
          <w:numId w:val="1"/>
        </w:numPr>
        <w:ind w:left="-284" w:right="-993" w:hanging="283"/>
        <w:jc w:val="both"/>
        <w:rPr>
          <w:rFonts w:ascii="Verdana" w:hAnsi="Verdana" w:cs="Arial"/>
          <w:sz w:val="20"/>
          <w:szCs w:val="20"/>
        </w:rPr>
      </w:pPr>
      <w:r w:rsidRPr="00600654">
        <w:rPr>
          <w:rFonts w:ascii="Verdana" w:hAnsi="Verdana" w:cs="Arial"/>
          <w:sz w:val="20"/>
          <w:szCs w:val="20"/>
        </w:rPr>
        <w:t>Advice and Support Centre</w:t>
      </w:r>
    </w:p>
    <w:p w:rsidR="00600654" w:rsidRPr="00600654" w:rsidRDefault="00600654" w:rsidP="00600654">
      <w:pPr>
        <w:numPr>
          <w:ilvl w:val="0"/>
          <w:numId w:val="1"/>
        </w:numPr>
        <w:ind w:left="-284" w:right="-993" w:hanging="283"/>
        <w:jc w:val="both"/>
        <w:rPr>
          <w:rFonts w:ascii="Verdana" w:hAnsi="Verdana" w:cs="Arial"/>
          <w:sz w:val="20"/>
          <w:szCs w:val="20"/>
        </w:rPr>
      </w:pPr>
      <w:r w:rsidRPr="00600654">
        <w:rPr>
          <w:rFonts w:ascii="Verdana" w:hAnsi="Verdana" w:cs="Arial"/>
          <w:sz w:val="20"/>
          <w:szCs w:val="20"/>
        </w:rPr>
        <w:t>Pastoral support in halls of residence through the Wardennial Service.</w:t>
      </w:r>
    </w:p>
    <w:p w:rsidR="00600654" w:rsidRPr="00600654" w:rsidRDefault="00600654" w:rsidP="00600654">
      <w:pPr>
        <w:ind w:left="-993" w:right="-993"/>
        <w:jc w:val="both"/>
        <w:rPr>
          <w:rFonts w:ascii="Verdana" w:hAnsi="Verdana" w:cs="Arial"/>
          <w:sz w:val="20"/>
          <w:szCs w:val="20"/>
        </w:rPr>
      </w:pPr>
    </w:p>
    <w:p w:rsidR="00600654" w:rsidRPr="00600654" w:rsidRDefault="00600654" w:rsidP="00600654">
      <w:pPr>
        <w:ind w:left="-993" w:right="-993"/>
        <w:jc w:val="both"/>
        <w:rPr>
          <w:rFonts w:ascii="Verdana" w:hAnsi="Verdana" w:cs="Arial"/>
          <w:sz w:val="20"/>
          <w:szCs w:val="20"/>
        </w:rPr>
      </w:pPr>
      <w:r w:rsidRPr="00600654">
        <w:rPr>
          <w:rFonts w:ascii="Verdana" w:hAnsi="Verdana" w:cs="Arial"/>
          <w:sz w:val="20"/>
          <w:szCs w:val="20"/>
        </w:rPr>
        <w:t xml:space="preserve">We aim to provide sector-leading services and have recently secured accreditation with APPTS (Accreditation Programme of Psychological Therapies Services, Quality Standards Team at the Royal College of Psychiatrists in partnership with the British Psychological Society). </w:t>
      </w:r>
    </w:p>
    <w:p w:rsidR="00600654" w:rsidRPr="00600654" w:rsidRDefault="00600654" w:rsidP="00600654">
      <w:pPr>
        <w:ind w:left="-993" w:right="-993"/>
        <w:jc w:val="both"/>
        <w:rPr>
          <w:rFonts w:ascii="Verdana" w:hAnsi="Verdana" w:cs="Arial"/>
          <w:sz w:val="20"/>
          <w:szCs w:val="20"/>
        </w:rPr>
      </w:pPr>
    </w:p>
    <w:p w:rsidR="00600654" w:rsidRPr="00600654" w:rsidRDefault="00600654" w:rsidP="00600654">
      <w:pPr>
        <w:ind w:left="-993" w:right="-993"/>
        <w:jc w:val="both"/>
        <w:rPr>
          <w:rFonts w:ascii="Verdana" w:hAnsi="Verdana" w:cs="Arial"/>
          <w:sz w:val="20"/>
          <w:szCs w:val="20"/>
        </w:rPr>
      </w:pPr>
      <w:r w:rsidRPr="00600654">
        <w:rPr>
          <w:rFonts w:ascii="Verdana" w:hAnsi="Verdana" w:cs="Arial"/>
          <w:sz w:val="20"/>
          <w:szCs w:val="20"/>
        </w:rPr>
        <w:t>Student Services work to meet the requirements of the University and are flexible enough to respond to changing circumstances. The highly trained staff have knowledge of the wider University as well as experience of legislation and local external networks. Student Services staff are committed to the vision of working together to help the students have a great University experience.</w:t>
      </w:r>
    </w:p>
    <w:p w:rsidR="00600654" w:rsidRPr="006A65E0" w:rsidRDefault="00600654" w:rsidP="00600654">
      <w:pPr>
        <w:ind w:left="-993" w:right="-993"/>
        <w:jc w:val="both"/>
        <w:rPr>
          <w:rFonts w:ascii="Verdana" w:hAnsi="Verdana" w:cs="Arial"/>
          <w:sz w:val="20"/>
          <w:szCs w:val="20"/>
        </w:rPr>
      </w:pPr>
    </w:p>
    <w:p w:rsidR="00600654" w:rsidRPr="006A65E0" w:rsidRDefault="00600654" w:rsidP="00600654">
      <w:pPr>
        <w:ind w:left="-993" w:right="-993"/>
        <w:jc w:val="both"/>
        <w:rPr>
          <w:rFonts w:ascii="Verdana" w:hAnsi="Verdana" w:cs="Arial"/>
          <w:sz w:val="20"/>
          <w:szCs w:val="20"/>
        </w:rPr>
      </w:pPr>
      <w:r>
        <w:rPr>
          <w:rFonts w:ascii="Verdana" w:hAnsi="Verdana" w:cs="Arial"/>
          <w:sz w:val="20"/>
          <w:szCs w:val="20"/>
        </w:rPr>
        <w:t>Ailsa Ritchie</w:t>
      </w:r>
      <w:r w:rsidRPr="006A65E0">
        <w:rPr>
          <w:rFonts w:ascii="Verdana" w:hAnsi="Verdana" w:cs="Arial"/>
          <w:sz w:val="20"/>
          <w:szCs w:val="20"/>
        </w:rPr>
        <w:t xml:space="preserve"> the Director, oversees the unit structure and management and is assisted by her Deputy</w:t>
      </w:r>
      <w:r>
        <w:rPr>
          <w:rFonts w:ascii="Verdana" w:hAnsi="Verdana" w:cs="Arial"/>
          <w:sz w:val="20"/>
          <w:szCs w:val="20"/>
        </w:rPr>
        <w:t xml:space="preserve"> Directors</w:t>
      </w:r>
      <w:r w:rsidRPr="006A65E0">
        <w:rPr>
          <w:rFonts w:ascii="Verdana" w:hAnsi="Verdana" w:cs="Arial"/>
          <w:sz w:val="20"/>
          <w:szCs w:val="20"/>
        </w:rPr>
        <w:t>, Lara Meischke</w:t>
      </w:r>
      <w:r>
        <w:rPr>
          <w:rFonts w:ascii="Verdana" w:hAnsi="Verdana" w:cs="Arial"/>
          <w:sz w:val="20"/>
          <w:szCs w:val="20"/>
        </w:rPr>
        <w:t xml:space="preserve"> and Ruth Unsworth</w:t>
      </w:r>
      <w:r w:rsidRPr="006A65E0">
        <w:rPr>
          <w:rFonts w:ascii="Verdana" w:hAnsi="Verdana" w:cs="Arial"/>
          <w:sz w:val="20"/>
          <w:szCs w:val="20"/>
        </w:rPr>
        <w:t>. The unit employs over 25 members of professional, support and clerical staff and 54 part time members of staff in the residences. The unit also employs over 50 personal helpers for students and a strong cohort of student volunteers.</w:t>
      </w:r>
    </w:p>
    <w:p w:rsidR="00600654" w:rsidRPr="006A65E0" w:rsidRDefault="00600654" w:rsidP="00600654">
      <w:pPr>
        <w:ind w:left="-993" w:right="-993"/>
        <w:jc w:val="both"/>
        <w:rPr>
          <w:rFonts w:ascii="Verdana" w:hAnsi="Verdana" w:cs="Arial"/>
          <w:sz w:val="20"/>
          <w:szCs w:val="20"/>
        </w:rPr>
      </w:pPr>
    </w:p>
    <w:p w:rsidR="00600654" w:rsidRPr="006A65E0" w:rsidRDefault="00600654" w:rsidP="00600654">
      <w:pPr>
        <w:ind w:left="-993" w:right="-993"/>
        <w:jc w:val="both"/>
        <w:rPr>
          <w:rFonts w:ascii="Verdana" w:hAnsi="Verdana" w:cs="Arial"/>
          <w:sz w:val="20"/>
          <w:szCs w:val="20"/>
        </w:rPr>
      </w:pPr>
      <w:r w:rsidRPr="006A65E0">
        <w:rPr>
          <w:rFonts w:ascii="Verdana" w:hAnsi="Verdana" w:cs="Arial"/>
          <w:sz w:val="20"/>
          <w:szCs w:val="20"/>
        </w:rPr>
        <w:t>Whilst there are identified busier periods throughout the year, the Service expects that members of staff are able to react to unexpected emergencies if they arise.  The team works closely together in an atmosphere of collaboration and trust, and provides additional support to each other as and when necessary.</w:t>
      </w:r>
    </w:p>
    <w:p w:rsidR="00600654" w:rsidRPr="00CA3F65" w:rsidRDefault="00600654" w:rsidP="00600654">
      <w:pPr>
        <w:ind w:left="-993"/>
        <w:rPr>
          <w:rFonts w:ascii="Verdana" w:hAnsi="Verdana" w:cs="Arial"/>
          <w:b/>
          <w:sz w:val="20"/>
          <w:szCs w:val="20"/>
          <w:lang w:val="en-GB"/>
        </w:rPr>
      </w:pPr>
    </w:p>
    <w:p w:rsidR="00600654" w:rsidRPr="00CA3F65" w:rsidRDefault="00600654" w:rsidP="00600654">
      <w:pPr>
        <w:ind w:left="-567" w:hanging="426"/>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rsidR="00600654" w:rsidRPr="00CA3F65" w:rsidRDefault="00600654" w:rsidP="00600654">
      <w:pPr>
        <w:ind w:left="-567" w:right="-1234" w:hanging="426"/>
        <w:rPr>
          <w:rFonts w:ascii="Verdana" w:hAnsi="Verdana" w:cs="Arial"/>
          <w:sz w:val="20"/>
          <w:szCs w:val="20"/>
          <w:lang w:val="en-GB"/>
        </w:rPr>
      </w:pPr>
    </w:p>
    <w:p w:rsidR="00600654" w:rsidRPr="00CA3F65" w:rsidRDefault="00600654" w:rsidP="00600654">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00654" w:rsidRPr="007568E9" w:rsidTr="00CE100A">
        <w:tc>
          <w:tcPr>
            <w:tcW w:w="10620" w:type="dxa"/>
            <w:shd w:val="clear" w:color="auto" w:fill="9CC2E5"/>
          </w:tcPr>
          <w:p w:rsidR="00600654" w:rsidRPr="007568E9" w:rsidRDefault="00600654" w:rsidP="00CE100A">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rsidR="00600654" w:rsidRPr="007568E9" w:rsidRDefault="00600654" w:rsidP="00CE100A">
            <w:pPr>
              <w:jc w:val="center"/>
              <w:rPr>
                <w:rFonts w:ascii="Verdana" w:hAnsi="Verdana" w:cs="Arial"/>
                <w:b/>
                <w:sz w:val="20"/>
                <w:szCs w:val="20"/>
                <w:lang w:val="en-GB"/>
              </w:rPr>
            </w:pPr>
            <w:r w:rsidRPr="007568E9">
              <w:rPr>
                <w:rFonts w:ascii="Verdana" w:hAnsi="Verdana" w:cs="Arial"/>
                <w:b/>
                <w:sz w:val="20"/>
                <w:szCs w:val="20"/>
                <w:lang w:val="en-GB"/>
              </w:rPr>
              <w:t>Job Description</w:t>
            </w:r>
          </w:p>
          <w:p w:rsidR="00600654" w:rsidRPr="007568E9" w:rsidRDefault="00600654" w:rsidP="00CE100A">
            <w:pPr>
              <w:jc w:val="center"/>
              <w:rPr>
                <w:rFonts w:ascii="Verdana" w:hAnsi="Verdana" w:cs="Arial"/>
                <w:sz w:val="20"/>
                <w:szCs w:val="20"/>
                <w:lang w:val="en-GB"/>
              </w:rPr>
            </w:pPr>
          </w:p>
        </w:tc>
      </w:tr>
    </w:tbl>
    <w:p w:rsidR="00600654" w:rsidRPr="00CA3F65" w:rsidRDefault="00600654" w:rsidP="00600654">
      <w:pPr>
        <w:ind w:left="-1080"/>
        <w:rPr>
          <w:rFonts w:ascii="Verdana" w:hAnsi="Verdana" w:cs="Arial"/>
          <w:sz w:val="20"/>
          <w:szCs w:val="20"/>
          <w:lang w:val="en-GB"/>
        </w:rPr>
      </w:pPr>
    </w:p>
    <w:p w:rsidR="00600654" w:rsidRPr="00CA3F65" w:rsidRDefault="00600654" w:rsidP="00600654">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600654" w:rsidRPr="007568E9" w:rsidTr="00CE100A">
        <w:tc>
          <w:tcPr>
            <w:tcW w:w="5040" w:type="dxa"/>
          </w:tcPr>
          <w:p w:rsidR="00600654" w:rsidRPr="007568E9"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r w:rsidRPr="007568E9">
              <w:rPr>
                <w:rFonts w:ascii="Verdana" w:hAnsi="Verdana" w:cs="Arial"/>
                <w:sz w:val="20"/>
                <w:szCs w:val="20"/>
                <w:lang w:val="en-GB"/>
              </w:rPr>
              <w:t xml:space="preserve">Job Title: </w:t>
            </w:r>
            <w:r>
              <w:rPr>
                <w:rFonts w:ascii="Verdana" w:hAnsi="Verdana" w:cs="Arial"/>
                <w:sz w:val="20"/>
                <w:szCs w:val="20"/>
                <w:lang w:val="en-GB"/>
              </w:rPr>
              <w:t>Mental Health Coordinator</w:t>
            </w:r>
          </w:p>
          <w:p w:rsidR="00600654" w:rsidRPr="007568E9" w:rsidRDefault="00600654" w:rsidP="00CE100A">
            <w:pPr>
              <w:rPr>
                <w:rFonts w:ascii="Verdana" w:hAnsi="Verdana" w:cs="Arial"/>
                <w:sz w:val="20"/>
                <w:szCs w:val="20"/>
                <w:lang w:val="en-GB"/>
              </w:rPr>
            </w:pPr>
          </w:p>
          <w:p w:rsidR="00600654" w:rsidRPr="007568E9" w:rsidRDefault="00600654" w:rsidP="00CE100A">
            <w:pPr>
              <w:rPr>
                <w:rFonts w:ascii="Verdana" w:hAnsi="Verdana" w:cs="Arial"/>
                <w:sz w:val="20"/>
                <w:szCs w:val="20"/>
                <w:lang w:val="en-GB"/>
              </w:rPr>
            </w:pPr>
            <w:r w:rsidRPr="007568E9">
              <w:rPr>
                <w:rFonts w:ascii="Verdana" w:hAnsi="Verdana" w:cs="Arial"/>
                <w:sz w:val="20"/>
                <w:szCs w:val="20"/>
                <w:lang w:val="en-GB"/>
              </w:rPr>
              <w:t xml:space="preserve">School/Unit: </w:t>
            </w:r>
            <w:r>
              <w:rPr>
                <w:rFonts w:ascii="Verdana" w:hAnsi="Verdana" w:cs="Arial"/>
                <w:sz w:val="20"/>
                <w:szCs w:val="20"/>
                <w:lang w:val="en-GB"/>
              </w:rPr>
              <w:t>Student Services</w:t>
            </w:r>
          </w:p>
          <w:p w:rsidR="00600654" w:rsidRPr="007568E9" w:rsidRDefault="00600654" w:rsidP="00CE100A">
            <w:pPr>
              <w:rPr>
                <w:rFonts w:ascii="Verdana" w:hAnsi="Verdana" w:cs="Arial"/>
                <w:sz w:val="20"/>
                <w:szCs w:val="20"/>
                <w:lang w:val="en-GB"/>
              </w:rPr>
            </w:pPr>
          </w:p>
          <w:p w:rsidR="00600654" w:rsidRPr="007568E9" w:rsidRDefault="00600654" w:rsidP="00CE100A">
            <w:pPr>
              <w:rPr>
                <w:rFonts w:ascii="Verdana" w:hAnsi="Verdana" w:cs="Arial"/>
                <w:sz w:val="20"/>
                <w:szCs w:val="20"/>
                <w:lang w:val="en-GB"/>
              </w:rPr>
            </w:pPr>
            <w:r w:rsidRPr="007568E9">
              <w:rPr>
                <w:rFonts w:ascii="Verdana" w:hAnsi="Verdana" w:cs="Arial"/>
                <w:sz w:val="20"/>
                <w:szCs w:val="20"/>
                <w:lang w:val="en-GB"/>
              </w:rPr>
              <w:t xml:space="preserve">Reporting to: </w:t>
            </w:r>
            <w:r>
              <w:rPr>
                <w:rFonts w:ascii="Verdana" w:hAnsi="Verdana" w:cs="Arial"/>
                <w:sz w:val="20"/>
                <w:szCs w:val="20"/>
                <w:lang w:val="en-GB"/>
              </w:rPr>
              <w:t>Deputy Director</w:t>
            </w:r>
          </w:p>
          <w:p w:rsidR="00600654" w:rsidRPr="007568E9" w:rsidRDefault="00600654" w:rsidP="00CE100A">
            <w:pPr>
              <w:rPr>
                <w:rFonts w:ascii="Verdana" w:hAnsi="Verdana" w:cs="Arial"/>
                <w:sz w:val="20"/>
                <w:szCs w:val="20"/>
                <w:lang w:val="en-GB"/>
              </w:rPr>
            </w:pPr>
          </w:p>
          <w:p w:rsidR="00600654" w:rsidRPr="007568E9" w:rsidRDefault="00600654" w:rsidP="00CE100A">
            <w:pPr>
              <w:rPr>
                <w:rFonts w:ascii="Verdana" w:hAnsi="Verdana" w:cs="Arial"/>
                <w:sz w:val="20"/>
                <w:szCs w:val="20"/>
                <w:lang w:val="en-GB"/>
              </w:rPr>
            </w:pPr>
            <w:r w:rsidRPr="007568E9">
              <w:rPr>
                <w:rFonts w:ascii="Verdana" w:hAnsi="Verdana" w:cs="Arial"/>
                <w:sz w:val="20"/>
                <w:szCs w:val="20"/>
                <w:lang w:val="en-GB"/>
              </w:rPr>
              <w:t xml:space="preserve">Job Family: </w:t>
            </w:r>
            <w:r>
              <w:rPr>
                <w:rFonts w:ascii="Verdana" w:hAnsi="Verdana" w:cs="Arial"/>
                <w:sz w:val="20"/>
                <w:szCs w:val="20"/>
                <w:lang w:val="en-GB"/>
              </w:rPr>
              <w:t>Managerial, Specialist &amp; Administrative.</w:t>
            </w:r>
          </w:p>
          <w:p w:rsidR="00600654" w:rsidRPr="007568E9" w:rsidRDefault="00600654" w:rsidP="00996012">
            <w:pPr>
              <w:rPr>
                <w:rFonts w:ascii="Verdana" w:hAnsi="Verdana" w:cs="Arial"/>
                <w:sz w:val="20"/>
                <w:szCs w:val="20"/>
                <w:lang w:val="en-GB"/>
              </w:rPr>
            </w:pPr>
          </w:p>
        </w:tc>
        <w:tc>
          <w:tcPr>
            <w:tcW w:w="5580" w:type="dxa"/>
          </w:tcPr>
          <w:p w:rsidR="00600654" w:rsidRPr="007568E9"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r w:rsidRPr="007568E9">
              <w:rPr>
                <w:rFonts w:ascii="Verdana" w:hAnsi="Verdana" w:cs="Arial"/>
                <w:sz w:val="20"/>
                <w:szCs w:val="20"/>
                <w:lang w:val="en-GB"/>
              </w:rPr>
              <w:t xml:space="preserve">Working Hours: </w:t>
            </w:r>
            <w:r w:rsidR="00996012">
              <w:rPr>
                <w:rFonts w:ascii="Verdana" w:hAnsi="Verdana" w:cs="Arial"/>
                <w:sz w:val="20"/>
                <w:szCs w:val="20"/>
                <w:lang w:val="en-GB"/>
              </w:rPr>
              <w:t>Full-time/</w:t>
            </w:r>
            <w:r>
              <w:rPr>
                <w:rFonts w:ascii="Verdana" w:hAnsi="Verdana" w:cs="Arial"/>
                <w:sz w:val="20"/>
                <w:szCs w:val="20"/>
                <w:lang w:val="en-GB"/>
              </w:rPr>
              <w:t>36.25 hours per week for 40 weeks</w:t>
            </w:r>
            <w:r w:rsidR="00996012">
              <w:rPr>
                <w:rFonts w:ascii="Verdana" w:hAnsi="Verdana" w:cs="Arial"/>
                <w:sz w:val="20"/>
                <w:szCs w:val="20"/>
                <w:lang w:val="en-GB"/>
              </w:rPr>
              <w:t xml:space="preserve"> per year (term time only)</w:t>
            </w:r>
            <w:r>
              <w:rPr>
                <w:rFonts w:ascii="Verdana" w:hAnsi="Verdana" w:cs="Arial"/>
                <w:sz w:val="20"/>
                <w:szCs w:val="20"/>
                <w:lang w:val="en-GB"/>
              </w:rPr>
              <w:t xml:space="preserve">. </w:t>
            </w:r>
          </w:p>
          <w:p w:rsidR="00600654" w:rsidRPr="007568E9" w:rsidRDefault="00600654" w:rsidP="00CE100A">
            <w:pPr>
              <w:rPr>
                <w:rFonts w:ascii="Verdana" w:hAnsi="Verdana" w:cs="Arial"/>
                <w:sz w:val="20"/>
                <w:szCs w:val="20"/>
                <w:lang w:val="en-GB"/>
              </w:rPr>
            </w:pPr>
          </w:p>
          <w:p w:rsidR="00600654" w:rsidRPr="007568E9" w:rsidRDefault="00600654" w:rsidP="00CE100A">
            <w:pPr>
              <w:rPr>
                <w:rFonts w:ascii="Verdana" w:hAnsi="Verdana" w:cs="Arial"/>
                <w:sz w:val="20"/>
                <w:szCs w:val="20"/>
                <w:lang w:val="en-GB"/>
              </w:rPr>
            </w:pPr>
            <w:r w:rsidRPr="007568E9">
              <w:rPr>
                <w:rFonts w:ascii="Verdana" w:hAnsi="Verdana" w:cs="Arial"/>
                <w:sz w:val="20"/>
                <w:szCs w:val="20"/>
                <w:lang w:val="en-GB"/>
              </w:rPr>
              <w:t xml:space="preserve">Grade/Salary Range: </w:t>
            </w:r>
            <w:r w:rsidR="00996012">
              <w:rPr>
                <w:rFonts w:ascii="Verdana" w:hAnsi="Verdana" w:cs="Arial"/>
                <w:sz w:val="20"/>
                <w:szCs w:val="20"/>
                <w:lang w:val="en-GB"/>
              </w:rPr>
              <w:t xml:space="preserve">Grade </w:t>
            </w:r>
            <w:r w:rsidR="00B02B3B">
              <w:rPr>
                <w:rFonts w:ascii="Verdana" w:hAnsi="Verdana" w:cs="Arial"/>
                <w:sz w:val="20"/>
                <w:szCs w:val="20"/>
                <w:lang w:val="en-GB"/>
              </w:rPr>
              <w:t xml:space="preserve">6/£33,199 - £39,609 </w:t>
            </w:r>
            <w:bookmarkStart w:id="1" w:name="_GoBack"/>
            <w:bookmarkEnd w:id="1"/>
            <w:r>
              <w:rPr>
                <w:rFonts w:ascii="Verdana" w:hAnsi="Verdana" w:cs="Arial"/>
                <w:sz w:val="20"/>
                <w:szCs w:val="20"/>
                <w:lang w:val="en-GB"/>
              </w:rPr>
              <w:t>per annum, pro rata</w:t>
            </w:r>
          </w:p>
          <w:p w:rsidR="00600654" w:rsidRPr="007568E9"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r w:rsidRPr="007568E9">
              <w:rPr>
                <w:rFonts w:ascii="Verdana" w:hAnsi="Verdana" w:cs="Arial"/>
                <w:sz w:val="20"/>
                <w:szCs w:val="20"/>
                <w:lang w:val="en-GB"/>
              </w:rPr>
              <w:t xml:space="preserve">Reference No: </w:t>
            </w:r>
            <w:r>
              <w:rPr>
                <w:rFonts w:ascii="Verdana" w:hAnsi="Verdana" w:cs="Arial"/>
                <w:sz w:val="20"/>
                <w:szCs w:val="20"/>
                <w:lang w:val="en-GB"/>
              </w:rPr>
              <w:t>AD</w:t>
            </w:r>
            <w:r w:rsidR="00996012">
              <w:rPr>
                <w:rFonts w:ascii="Verdana" w:hAnsi="Verdana" w:cs="Arial"/>
                <w:sz w:val="20"/>
                <w:szCs w:val="20"/>
                <w:lang w:val="en-GB"/>
              </w:rPr>
              <w:t>2221AS</w:t>
            </w: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r>
              <w:rPr>
                <w:rFonts w:ascii="Verdana" w:hAnsi="Verdana" w:cs="Arial"/>
                <w:sz w:val="20"/>
                <w:szCs w:val="20"/>
                <w:lang w:val="en-GB"/>
              </w:rPr>
              <w:t>Start Date: As soon as possible</w:t>
            </w:r>
          </w:p>
          <w:p w:rsidR="00996012" w:rsidRDefault="00996012" w:rsidP="00CE100A">
            <w:pPr>
              <w:rPr>
                <w:rFonts w:ascii="Verdana" w:hAnsi="Verdana" w:cs="Arial"/>
                <w:sz w:val="20"/>
                <w:szCs w:val="20"/>
                <w:lang w:val="en-GB"/>
              </w:rPr>
            </w:pPr>
          </w:p>
          <w:p w:rsidR="00600654" w:rsidRPr="007568E9" w:rsidRDefault="00600654" w:rsidP="00996012">
            <w:pPr>
              <w:rPr>
                <w:rFonts w:ascii="Verdana" w:hAnsi="Verdana" w:cs="Arial"/>
                <w:sz w:val="20"/>
                <w:szCs w:val="20"/>
                <w:lang w:val="en-GB"/>
              </w:rPr>
            </w:pPr>
          </w:p>
        </w:tc>
      </w:tr>
    </w:tbl>
    <w:p w:rsidR="00600654" w:rsidRPr="00CA3F65" w:rsidRDefault="00600654" w:rsidP="00600654">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rsidR="00600654" w:rsidRPr="00CA3F65" w:rsidRDefault="00600654" w:rsidP="00600654">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00654" w:rsidRPr="007568E9" w:rsidTr="00CE100A">
        <w:tc>
          <w:tcPr>
            <w:tcW w:w="10620" w:type="dxa"/>
            <w:shd w:val="clear" w:color="auto" w:fill="9CC2E5"/>
          </w:tcPr>
          <w:p w:rsidR="00600654" w:rsidRPr="00B44770" w:rsidRDefault="00600654" w:rsidP="00CE100A">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rsidR="00600654" w:rsidRPr="00CA3F65" w:rsidRDefault="00600654" w:rsidP="00600654">
      <w:pPr>
        <w:ind w:left="-1080"/>
        <w:rPr>
          <w:rFonts w:ascii="Verdana" w:hAnsi="Verdana" w:cs="Arial"/>
          <w:sz w:val="20"/>
          <w:szCs w:val="20"/>
          <w:lang w:val="en-GB"/>
        </w:rPr>
      </w:pPr>
    </w:p>
    <w:p w:rsidR="00600654" w:rsidRDefault="00600654" w:rsidP="00600654">
      <w:pPr>
        <w:ind w:left="-1134" w:right="-852"/>
        <w:jc w:val="both"/>
        <w:rPr>
          <w:rFonts w:ascii="Verdana" w:hAnsi="Verdana" w:cs="Arial"/>
          <w:sz w:val="20"/>
          <w:szCs w:val="20"/>
        </w:rPr>
      </w:pPr>
      <w:r w:rsidRPr="00C4012B">
        <w:rPr>
          <w:rFonts w:ascii="Verdana" w:hAnsi="Verdana" w:cs="Arial"/>
          <w:sz w:val="20"/>
          <w:szCs w:val="20"/>
        </w:rPr>
        <w:t xml:space="preserve">The purpose of this role is to </w:t>
      </w:r>
      <w:r>
        <w:rPr>
          <w:rFonts w:ascii="Verdana" w:hAnsi="Verdana" w:cs="Arial"/>
          <w:sz w:val="20"/>
          <w:szCs w:val="20"/>
        </w:rPr>
        <w:t>support</w:t>
      </w:r>
      <w:r w:rsidRPr="00C4012B">
        <w:rPr>
          <w:rFonts w:ascii="Verdana" w:hAnsi="Verdana" w:cs="Arial"/>
          <w:sz w:val="20"/>
          <w:szCs w:val="20"/>
        </w:rPr>
        <w:t xml:space="preserve"> the University in meeting the needs of students with complex or </w:t>
      </w:r>
      <w:r>
        <w:rPr>
          <w:rFonts w:ascii="Verdana" w:hAnsi="Verdana" w:cs="Arial"/>
          <w:sz w:val="20"/>
          <w:szCs w:val="20"/>
        </w:rPr>
        <w:t>enduring mental health problems.  F</w:t>
      </w:r>
      <w:r w:rsidRPr="00C4012B">
        <w:rPr>
          <w:rFonts w:ascii="Verdana" w:hAnsi="Verdana" w:cs="Arial"/>
          <w:sz w:val="20"/>
          <w:szCs w:val="20"/>
        </w:rPr>
        <w:t>acilitating and coordinating access to appropriate mental health services</w:t>
      </w:r>
      <w:r>
        <w:rPr>
          <w:rFonts w:ascii="Verdana" w:hAnsi="Verdana" w:cs="Arial"/>
          <w:sz w:val="20"/>
          <w:szCs w:val="20"/>
        </w:rPr>
        <w:t xml:space="preserve">. Working within </w:t>
      </w:r>
      <w:r w:rsidRPr="00013DFB">
        <w:rPr>
          <w:rFonts w:ascii="Verdana" w:hAnsi="Verdana" w:cs="Arial"/>
          <w:sz w:val="20"/>
          <w:szCs w:val="20"/>
        </w:rPr>
        <w:t xml:space="preserve">Student Services </w:t>
      </w:r>
      <w:r>
        <w:rPr>
          <w:rFonts w:ascii="Verdana" w:hAnsi="Verdana" w:cs="Arial"/>
          <w:sz w:val="20"/>
          <w:szCs w:val="20"/>
        </w:rPr>
        <w:t xml:space="preserve">accredited </w:t>
      </w:r>
      <w:r w:rsidRPr="00013DFB">
        <w:rPr>
          <w:rFonts w:ascii="Verdana" w:hAnsi="Verdana" w:cs="Arial"/>
          <w:sz w:val="20"/>
          <w:szCs w:val="20"/>
        </w:rPr>
        <w:t>Matching Care model</w:t>
      </w:r>
      <w:r>
        <w:rPr>
          <w:rFonts w:ascii="Verdana" w:hAnsi="Verdana" w:cs="Arial"/>
          <w:sz w:val="20"/>
          <w:szCs w:val="20"/>
        </w:rPr>
        <w:t>,</w:t>
      </w:r>
      <w:r w:rsidRPr="00013DFB">
        <w:rPr>
          <w:rFonts w:ascii="Verdana" w:hAnsi="Verdana" w:cs="Arial"/>
          <w:sz w:val="20"/>
          <w:szCs w:val="20"/>
        </w:rPr>
        <w:t xml:space="preserve"> </w:t>
      </w:r>
      <w:r>
        <w:rPr>
          <w:rFonts w:ascii="Verdana" w:hAnsi="Verdana" w:cs="Arial"/>
          <w:sz w:val="20"/>
          <w:szCs w:val="20"/>
        </w:rPr>
        <w:t xml:space="preserve">deliver evidence based interventions </w:t>
      </w:r>
      <w:r w:rsidRPr="006A65E0">
        <w:rPr>
          <w:rFonts w:ascii="Verdana" w:hAnsi="Verdana" w:cs="Arial"/>
          <w:sz w:val="20"/>
          <w:szCs w:val="20"/>
        </w:rPr>
        <w:t xml:space="preserve">and </w:t>
      </w:r>
      <w:r>
        <w:rPr>
          <w:rFonts w:ascii="Verdana" w:hAnsi="Verdana" w:cs="Arial"/>
          <w:sz w:val="20"/>
          <w:szCs w:val="20"/>
        </w:rPr>
        <w:t>assistance</w:t>
      </w:r>
      <w:r w:rsidRPr="006A65E0">
        <w:rPr>
          <w:rFonts w:ascii="Verdana" w:hAnsi="Verdana" w:cs="Arial"/>
          <w:sz w:val="20"/>
          <w:szCs w:val="20"/>
        </w:rPr>
        <w:t xml:space="preserve"> to students</w:t>
      </w:r>
      <w:r>
        <w:rPr>
          <w:rFonts w:ascii="Verdana" w:hAnsi="Verdana" w:cs="Arial"/>
          <w:sz w:val="20"/>
          <w:szCs w:val="20"/>
        </w:rPr>
        <w:t xml:space="preserve"> in a manner that promotes their autonomy and independence. M</w:t>
      </w:r>
      <w:r w:rsidRPr="006A65E0">
        <w:rPr>
          <w:rFonts w:ascii="Verdana" w:hAnsi="Verdana" w:cs="Arial"/>
          <w:sz w:val="20"/>
          <w:szCs w:val="20"/>
        </w:rPr>
        <w:t xml:space="preserve">eeting </w:t>
      </w:r>
      <w:r>
        <w:rPr>
          <w:rFonts w:ascii="Verdana" w:hAnsi="Verdana" w:cs="Arial"/>
          <w:sz w:val="20"/>
          <w:szCs w:val="20"/>
        </w:rPr>
        <w:t xml:space="preserve">primarily </w:t>
      </w:r>
      <w:r w:rsidRPr="006A65E0">
        <w:rPr>
          <w:rFonts w:ascii="Verdana" w:hAnsi="Verdana" w:cs="Arial"/>
          <w:sz w:val="20"/>
          <w:szCs w:val="20"/>
        </w:rPr>
        <w:t xml:space="preserve">on a one one-to-one basis, </w:t>
      </w:r>
      <w:r>
        <w:rPr>
          <w:rFonts w:ascii="Verdana" w:hAnsi="Verdana" w:cs="Arial"/>
          <w:sz w:val="20"/>
          <w:szCs w:val="20"/>
        </w:rPr>
        <w:t xml:space="preserve">but also by offering telephone/email support, using online tools and assessment measures as well as </w:t>
      </w:r>
      <w:r w:rsidRPr="006A65E0">
        <w:rPr>
          <w:rFonts w:ascii="Verdana" w:hAnsi="Verdana" w:cs="Arial"/>
          <w:sz w:val="20"/>
          <w:szCs w:val="20"/>
        </w:rPr>
        <w:t xml:space="preserve">delivering </w:t>
      </w:r>
      <w:r>
        <w:rPr>
          <w:rFonts w:ascii="Verdana" w:hAnsi="Verdana" w:cs="Arial"/>
          <w:sz w:val="20"/>
          <w:szCs w:val="20"/>
        </w:rPr>
        <w:t>training</w:t>
      </w:r>
      <w:r w:rsidRPr="006A65E0">
        <w:rPr>
          <w:rFonts w:ascii="Verdana" w:hAnsi="Verdana" w:cs="Arial"/>
          <w:sz w:val="20"/>
          <w:szCs w:val="20"/>
        </w:rPr>
        <w:t>. The role holder works as a member of the Student Services team in a flexible, collaborative and responsive manner.</w:t>
      </w:r>
    </w:p>
    <w:p w:rsidR="00600654" w:rsidRPr="006A65E0" w:rsidRDefault="00600654" w:rsidP="00600654">
      <w:pPr>
        <w:ind w:left="-1134" w:right="-852"/>
        <w:jc w:val="both"/>
        <w:rPr>
          <w:rFonts w:ascii="Verdana" w:hAnsi="Verdana"/>
          <w:sz w:val="20"/>
          <w:szCs w:val="20"/>
        </w:rPr>
      </w:pPr>
      <w:r w:rsidRPr="006A65E0">
        <w:rPr>
          <w:rFonts w:ascii="Verdana" w:hAnsi="Verdana" w:cs="Arial"/>
          <w:sz w:val="20"/>
          <w:szCs w:val="20"/>
        </w:rPr>
        <w:t xml:space="preserve">  </w:t>
      </w:r>
    </w:p>
    <w:p w:rsidR="00600654" w:rsidRPr="00CA3F65" w:rsidRDefault="00600654" w:rsidP="00600654">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00654" w:rsidRPr="007568E9" w:rsidTr="00CE100A">
        <w:tc>
          <w:tcPr>
            <w:tcW w:w="10620" w:type="dxa"/>
            <w:shd w:val="clear" w:color="auto" w:fill="9CC2E5"/>
          </w:tcPr>
          <w:p w:rsidR="00600654" w:rsidRPr="007568E9" w:rsidRDefault="00600654" w:rsidP="00CE100A">
            <w:pPr>
              <w:rPr>
                <w:rFonts w:ascii="Verdana" w:hAnsi="Verdana" w:cs="Arial"/>
                <w:b/>
                <w:sz w:val="20"/>
                <w:szCs w:val="20"/>
              </w:rPr>
            </w:pPr>
            <w:r w:rsidRPr="007568E9">
              <w:rPr>
                <w:rFonts w:ascii="Verdana" w:hAnsi="Verdana" w:cs="Arial"/>
                <w:b/>
                <w:sz w:val="20"/>
                <w:szCs w:val="20"/>
                <w:lang w:val="en-GB"/>
              </w:rPr>
              <w:t>Key Duties and Responsibilities</w:t>
            </w:r>
          </w:p>
        </w:tc>
      </w:tr>
    </w:tbl>
    <w:p w:rsidR="00600654" w:rsidRPr="00CA3F65" w:rsidRDefault="00600654" w:rsidP="00600654">
      <w:pPr>
        <w:ind w:left="-1080" w:right="-894"/>
        <w:rPr>
          <w:rFonts w:ascii="Verdana" w:hAnsi="Verdana" w:cs="Arial"/>
          <w:sz w:val="20"/>
          <w:szCs w:val="20"/>
          <w:lang w:val="en-GB"/>
        </w:rPr>
      </w:pPr>
    </w:p>
    <w:p w:rsidR="00600654" w:rsidRDefault="00600654" w:rsidP="00600654">
      <w:pPr>
        <w:numPr>
          <w:ilvl w:val="0"/>
          <w:numId w:val="2"/>
        </w:numPr>
        <w:ind w:right="-894"/>
        <w:rPr>
          <w:rFonts w:ascii="Verdana" w:hAnsi="Verdana" w:cs="Arial"/>
          <w:sz w:val="20"/>
          <w:szCs w:val="20"/>
          <w:lang w:val="en-GB"/>
        </w:rPr>
      </w:pPr>
      <w:r w:rsidRPr="00915953">
        <w:rPr>
          <w:rFonts w:ascii="Verdana" w:hAnsi="Verdana" w:cs="Arial"/>
          <w:sz w:val="20"/>
          <w:szCs w:val="20"/>
          <w:lang w:val="en-GB"/>
        </w:rPr>
        <w:t xml:space="preserve">Work with a caseload of students experiencing mental health difficulties. </w:t>
      </w:r>
    </w:p>
    <w:p w:rsidR="00600654" w:rsidRDefault="00600654" w:rsidP="00600654">
      <w:pPr>
        <w:numPr>
          <w:ilvl w:val="0"/>
          <w:numId w:val="2"/>
        </w:numPr>
        <w:ind w:right="-894"/>
        <w:rPr>
          <w:rFonts w:ascii="Verdana" w:hAnsi="Verdana" w:cs="Arial"/>
          <w:sz w:val="20"/>
          <w:szCs w:val="20"/>
          <w:lang w:val="en-GB"/>
        </w:rPr>
      </w:pPr>
      <w:r w:rsidRPr="00C4012B">
        <w:rPr>
          <w:rFonts w:ascii="Verdana" w:hAnsi="Verdana" w:cs="Arial"/>
          <w:sz w:val="20"/>
          <w:szCs w:val="20"/>
          <w:lang w:val="en-GB"/>
        </w:rPr>
        <w:t>Assessing complex mental health presentations, including evaluation of the level of psychological distress and risk (e.g. risk of suicide). Determining appropriate interventions, including whether an urgent response is required</w:t>
      </w:r>
      <w:r>
        <w:rPr>
          <w:rFonts w:ascii="Verdana" w:hAnsi="Verdana" w:cs="Arial"/>
          <w:sz w:val="20"/>
          <w:szCs w:val="20"/>
          <w:lang w:val="en-GB"/>
        </w:rPr>
        <w:t>.</w:t>
      </w:r>
    </w:p>
    <w:p w:rsidR="00600654" w:rsidRDefault="00600654" w:rsidP="00600654">
      <w:pPr>
        <w:numPr>
          <w:ilvl w:val="0"/>
          <w:numId w:val="2"/>
        </w:numPr>
        <w:ind w:right="-894"/>
        <w:rPr>
          <w:rFonts w:ascii="Verdana" w:hAnsi="Verdana" w:cs="Arial"/>
          <w:sz w:val="20"/>
          <w:szCs w:val="20"/>
          <w:lang w:val="en-GB"/>
        </w:rPr>
      </w:pPr>
      <w:r w:rsidRPr="00C4012B">
        <w:rPr>
          <w:rFonts w:ascii="Verdana" w:hAnsi="Verdana" w:cs="Arial"/>
          <w:sz w:val="20"/>
          <w:szCs w:val="20"/>
          <w:lang w:val="en-GB"/>
        </w:rPr>
        <w:t>When appropriate, identifying evidence</w:t>
      </w:r>
      <w:r>
        <w:rPr>
          <w:rFonts w:ascii="Verdana" w:hAnsi="Verdana" w:cs="Arial"/>
          <w:sz w:val="20"/>
          <w:szCs w:val="20"/>
          <w:lang w:val="en-GB"/>
        </w:rPr>
        <w:t xml:space="preserve"> </w:t>
      </w:r>
      <w:r w:rsidRPr="00C4012B">
        <w:rPr>
          <w:rFonts w:ascii="Verdana" w:hAnsi="Verdana" w:cs="Arial"/>
          <w:sz w:val="20"/>
          <w:szCs w:val="20"/>
          <w:lang w:val="en-GB"/>
        </w:rPr>
        <w:t>based intervention</w:t>
      </w:r>
      <w:r>
        <w:rPr>
          <w:rFonts w:ascii="Verdana" w:hAnsi="Verdana" w:cs="Arial"/>
          <w:sz w:val="20"/>
          <w:szCs w:val="20"/>
          <w:lang w:val="en-GB"/>
        </w:rPr>
        <w:t>s</w:t>
      </w:r>
      <w:r w:rsidRPr="00C4012B">
        <w:rPr>
          <w:rFonts w:ascii="Verdana" w:hAnsi="Verdana" w:cs="Arial"/>
          <w:sz w:val="20"/>
          <w:szCs w:val="20"/>
          <w:lang w:val="en-GB"/>
        </w:rPr>
        <w:t xml:space="preserve"> and agreeing with the student the intervention package cognisant of the limitations of the academic calendar</w:t>
      </w:r>
      <w:r>
        <w:rPr>
          <w:rFonts w:ascii="Verdana" w:hAnsi="Verdana" w:cs="Arial"/>
          <w:sz w:val="20"/>
          <w:szCs w:val="20"/>
          <w:lang w:val="en-GB"/>
        </w:rPr>
        <w:t>.</w:t>
      </w:r>
    </w:p>
    <w:p w:rsidR="00600654" w:rsidRDefault="00600654" w:rsidP="00600654">
      <w:pPr>
        <w:numPr>
          <w:ilvl w:val="0"/>
          <w:numId w:val="2"/>
        </w:numPr>
        <w:ind w:right="-894"/>
        <w:rPr>
          <w:rFonts w:ascii="Verdana" w:hAnsi="Verdana" w:cs="Arial"/>
          <w:sz w:val="20"/>
          <w:szCs w:val="20"/>
          <w:lang w:val="en-GB"/>
        </w:rPr>
      </w:pPr>
      <w:r w:rsidRPr="00C4012B">
        <w:rPr>
          <w:rFonts w:ascii="Verdana" w:hAnsi="Verdana" w:cs="Arial"/>
          <w:sz w:val="20"/>
          <w:szCs w:val="20"/>
          <w:lang w:val="en-GB"/>
        </w:rPr>
        <w:t>Referring to services or colleagues, li</w:t>
      </w:r>
      <w:r>
        <w:rPr>
          <w:rFonts w:ascii="Verdana" w:hAnsi="Verdana" w:cs="Arial"/>
          <w:sz w:val="20"/>
          <w:szCs w:val="20"/>
          <w:lang w:val="en-GB"/>
        </w:rPr>
        <w:t>aising with all relevant parties.</w:t>
      </w:r>
    </w:p>
    <w:p w:rsidR="00600654" w:rsidRDefault="00600654" w:rsidP="00600654">
      <w:pPr>
        <w:numPr>
          <w:ilvl w:val="0"/>
          <w:numId w:val="2"/>
        </w:numPr>
        <w:ind w:right="-894"/>
        <w:rPr>
          <w:rFonts w:ascii="Verdana" w:hAnsi="Verdana" w:cs="Arial"/>
          <w:sz w:val="20"/>
          <w:szCs w:val="20"/>
          <w:lang w:val="en-GB"/>
        </w:rPr>
      </w:pPr>
      <w:r w:rsidRPr="00C4012B">
        <w:rPr>
          <w:rFonts w:ascii="Verdana" w:hAnsi="Verdana" w:cs="Arial"/>
          <w:sz w:val="20"/>
          <w:szCs w:val="20"/>
          <w:lang w:val="en-GB"/>
        </w:rPr>
        <w:t xml:space="preserve">Where appropriate, offering motivational support to students in areas such as </w:t>
      </w:r>
      <w:r>
        <w:rPr>
          <w:rFonts w:ascii="Verdana" w:hAnsi="Verdana" w:cs="Arial"/>
          <w:sz w:val="20"/>
          <w:szCs w:val="20"/>
          <w:lang w:val="en-GB"/>
        </w:rPr>
        <w:t xml:space="preserve">self-care </w:t>
      </w:r>
      <w:r w:rsidRPr="00C4012B">
        <w:rPr>
          <w:rFonts w:ascii="Verdana" w:hAnsi="Verdana" w:cs="Arial"/>
          <w:sz w:val="20"/>
          <w:szCs w:val="20"/>
          <w:lang w:val="en-GB"/>
        </w:rPr>
        <w:t>and relapse prevention</w:t>
      </w:r>
      <w:r>
        <w:rPr>
          <w:rFonts w:ascii="Verdana" w:hAnsi="Verdana" w:cs="Arial"/>
          <w:sz w:val="20"/>
          <w:szCs w:val="20"/>
          <w:lang w:val="en-GB"/>
        </w:rPr>
        <w:t>.</w:t>
      </w:r>
    </w:p>
    <w:p w:rsidR="00600654" w:rsidRDefault="00600654" w:rsidP="00600654">
      <w:pPr>
        <w:numPr>
          <w:ilvl w:val="0"/>
          <w:numId w:val="2"/>
        </w:numPr>
        <w:ind w:right="-894"/>
        <w:rPr>
          <w:rFonts w:ascii="Verdana" w:hAnsi="Verdana" w:cs="Arial"/>
          <w:sz w:val="20"/>
          <w:szCs w:val="20"/>
          <w:lang w:val="en-GB"/>
        </w:rPr>
      </w:pPr>
      <w:r w:rsidRPr="00C4012B">
        <w:rPr>
          <w:rFonts w:ascii="Verdana" w:hAnsi="Verdana" w:cs="Arial"/>
          <w:sz w:val="20"/>
          <w:szCs w:val="20"/>
          <w:lang w:val="en-GB"/>
        </w:rPr>
        <w:t xml:space="preserve">Monitoring progress and making adjustments to </w:t>
      </w:r>
      <w:r>
        <w:rPr>
          <w:rFonts w:ascii="Verdana" w:hAnsi="Verdana" w:cs="Arial"/>
          <w:sz w:val="20"/>
          <w:szCs w:val="20"/>
          <w:lang w:val="en-GB"/>
        </w:rPr>
        <w:t>evidence based</w:t>
      </w:r>
      <w:r w:rsidRPr="00C4012B">
        <w:rPr>
          <w:rFonts w:ascii="Verdana" w:hAnsi="Verdana" w:cs="Arial"/>
          <w:sz w:val="20"/>
          <w:szCs w:val="20"/>
          <w:lang w:val="en-GB"/>
        </w:rPr>
        <w:t xml:space="preserve"> interventions as necessary</w:t>
      </w:r>
      <w:r>
        <w:rPr>
          <w:rFonts w:ascii="Verdana" w:hAnsi="Verdana" w:cs="Arial"/>
          <w:sz w:val="20"/>
          <w:szCs w:val="20"/>
          <w:lang w:val="en-GB"/>
        </w:rPr>
        <w:t>.</w:t>
      </w:r>
    </w:p>
    <w:p w:rsidR="00600654" w:rsidRDefault="00600654" w:rsidP="00600654">
      <w:pPr>
        <w:numPr>
          <w:ilvl w:val="0"/>
          <w:numId w:val="2"/>
        </w:numPr>
        <w:ind w:right="-894"/>
        <w:rPr>
          <w:rFonts w:ascii="Verdana" w:hAnsi="Verdana" w:cs="Arial"/>
          <w:sz w:val="20"/>
          <w:szCs w:val="20"/>
          <w:lang w:val="en-GB"/>
        </w:rPr>
      </w:pPr>
      <w:r w:rsidRPr="003D1E6B">
        <w:rPr>
          <w:rFonts w:ascii="Verdana" w:hAnsi="Verdana" w:cs="Arial"/>
          <w:sz w:val="20"/>
          <w:szCs w:val="20"/>
          <w:lang w:val="en-GB"/>
        </w:rPr>
        <w:t>Sharing information with other staff members throughout Student Services as appropriate.</w:t>
      </w:r>
    </w:p>
    <w:p w:rsidR="00600654" w:rsidRDefault="00600654" w:rsidP="00600654">
      <w:pPr>
        <w:numPr>
          <w:ilvl w:val="0"/>
          <w:numId w:val="2"/>
        </w:numPr>
        <w:ind w:right="-894"/>
        <w:rPr>
          <w:rFonts w:ascii="Verdana" w:hAnsi="Verdana" w:cs="Arial"/>
          <w:sz w:val="20"/>
          <w:szCs w:val="20"/>
          <w:lang w:val="en-GB"/>
        </w:rPr>
      </w:pPr>
      <w:r w:rsidRPr="003D1E6B">
        <w:rPr>
          <w:rFonts w:ascii="Verdana" w:hAnsi="Verdana" w:cs="Arial"/>
          <w:sz w:val="20"/>
          <w:szCs w:val="20"/>
          <w:lang w:val="en-GB"/>
        </w:rPr>
        <w:t xml:space="preserve">Maintaining records appropriately and timeously. </w:t>
      </w:r>
    </w:p>
    <w:p w:rsidR="00600654" w:rsidRDefault="00600654" w:rsidP="00600654">
      <w:pPr>
        <w:numPr>
          <w:ilvl w:val="0"/>
          <w:numId w:val="2"/>
        </w:numPr>
        <w:ind w:right="-894"/>
        <w:rPr>
          <w:rFonts w:ascii="Verdana" w:hAnsi="Verdana" w:cs="Arial"/>
          <w:sz w:val="20"/>
          <w:szCs w:val="20"/>
          <w:lang w:val="en-GB"/>
        </w:rPr>
      </w:pPr>
      <w:r w:rsidRPr="003D1E6B">
        <w:rPr>
          <w:rFonts w:ascii="Verdana" w:hAnsi="Verdana" w:cs="Arial"/>
          <w:sz w:val="20"/>
          <w:szCs w:val="20"/>
          <w:lang w:val="en-GB"/>
        </w:rPr>
        <w:t>Maintaining existing links with Health Service</w:t>
      </w:r>
      <w:r>
        <w:rPr>
          <w:rFonts w:ascii="Verdana" w:hAnsi="Verdana" w:cs="Arial"/>
          <w:sz w:val="20"/>
          <w:szCs w:val="20"/>
          <w:lang w:val="en-GB"/>
        </w:rPr>
        <w:t>s</w:t>
      </w:r>
      <w:r w:rsidRPr="003D1E6B">
        <w:rPr>
          <w:rFonts w:ascii="Verdana" w:hAnsi="Verdana" w:cs="Arial"/>
          <w:sz w:val="20"/>
          <w:szCs w:val="20"/>
          <w:lang w:val="en-GB"/>
        </w:rPr>
        <w:t xml:space="preserve"> and with other external agencies.</w:t>
      </w:r>
    </w:p>
    <w:p w:rsidR="00600654" w:rsidRDefault="00600654" w:rsidP="00600654">
      <w:pPr>
        <w:numPr>
          <w:ilvl w:val="0"/>
          <w:numId w:val="2"/>
        </w:numPr>
        <w:ind w:right="-894"/>
        <w:rPr>
          <w:rFonts w:ascii="Verdana" w:hAnsi="Verdana" w:cs="Arial"/>
          <w:sz w:val="20"/>
          <w:szCs w:val="20"/>
          <w:lang w:val="en-GB"/>
        </w:rPr>
      </w:pPr>
      <w:r w:rsidRPr="003D1E6B">
        <w:rPr>
          <w:rFonts w:ascii="Verdana" w:hAnsi="Verdana" w:cs="Arial"/>
          <w:sz w:val="20"/>
          <w:szCs w:val="20"/>
          <w:lang w:val="en-GB"/>
        </w:rPr>
        <w:t>Plan and deliver training for staff relating to students with complex mental health problems.</w:t>
      </w:r>
      <w:r w:rsidRPr="00C4012B">
        <w:t xml:space="preserve"> </w:t>
      </w:r>
      <w:r w:rsidRPr="003D1E6B">
        <w:rPr>
          <w:rFonts w:ascii="Verdana" w:hAnsi="Verdana" w:cs="Arial"/>
          <w:sz w:val="20"/>
          <w:szCs w:val="20"/>
          <w:lang w:val="en-GB"/>
        </w:rPr>
        <w:t>Provide training to internal and external groups as requested.</w:t>
      </w:r>
    </w:p>
    <w:p w:rsidR="00600654" w:rsidRDefault="00600654" w:rsidP="00600654">
      <w:pPr>
        <w:numPr>
          <w:ilvl w:val="0"/>
          <w:numId w:val="2"/>
        </w:numPr>
        <w:ind w:right="-894"/>
        <w:rPr>
          <w:rFonts w:ascii="Verdana" w:hAnsi="Verdana" w:cs="Arial"/>
          <w:sz w:val="20"/>
          <w:szCs w:val="20"/>
          <w:lang w:val="en-GB"/>
        </w:rPr>
      </w:pPr>
      <w:r w:rsidRPr="003D1E6B">
        <w:rPr>
          <w:rFonts w:ascii="Verdana" w:hAnsi="Verdana" w:cs="Arial"/>
          <w:sz w:val="20"/>
          <w:szCs w:val="20"/>
        </w:rPr>
        <w:t>Liaising with Departments and Units of the University, as well as with key external agencies, in student situations and in the development of the Service.</w:t>
      </w:r>
    </w:p>
    <w:p w:rsidR="00600654" w:rsidRDefault="00600654" w:rsidP="00600654">
      <w:pPr>
        <w:numPr>
          <w:ilvl w:val="0"/>
          <w:numId w:val="2"/>
        </w:numPr>
        <w:ind w:right="-894"/>
        <w:rPr>
          <w:rFonts w:ascii="Verdana" w:hAnsi="Verdana" w:cs="Arial"/>
          <w:sz w:val="20"/>
          <w:szCs w:val="20"/>
          <w:lang w:val="en-GB"/>
        </w:rPr>
      </w:pPr>
      <w:r w:rsidRPr="003D1E6B">
        <w:rPr>
          <w:rFonts w:ascii="Verdana" w:hAnsi="Verdana" w:cs="Arial"/>
          <w:sz w:val="20"/>
          <w:szCs w:val="20"/>
        </w:rPr>
        <w:t>Undertaking clinical and management supervision within the service.</w:t>
      </w:r>
    </w:p>
    <w:p w:rsidR="00600654" w:rsidRPr="003D1E6B" w:rsidRDefault="00600654" w:rsidP="00600654">
      <w:pPr>
        <w:numPr>
          <w:ilvl w:val="0"/>
          <w:numId w:val="2"/>
        </w:numPr>
        <w:ind w:right="-894"/>
        <w:rPr>
          <w:rFonts w:ascii="Verdana" w:hAnsi="Verdana" w:cs="Arial"/>
          <w:sz w:val="20"/>
          <w:szCs w:val="20"/>
          <w:lang w:val="en-GB"/>
        </w:rPr>
      </w:pPr>
      <w:r w:rsidRPr="003D1E6B">
        <w:rPr>
          <w:rFonts w:ascii="Verdana" w:hAnsi="Verdana" w:cs="Arial"/>
          <w:sz w:val="20"/>
          <w:szCs w:val="20"/>
          <w:lang w:val="en-GB"/>
        </w:rPr>
        <w:t>Working compliantly within the University framework, including confidentiality and diversity policies</w:t>
      </w:r>
    </w:p>
    <w:p w:rsidR="00600654" w:rsidRPr="006A65E0" w:rsidRDefault="00600654" w:rsidP="00600654">
      <w:pPr>
        <w:ind w:left="-1080" w:right="-894"/>
        <w:rPr>
          <w:rFonts w:ascii="Verdana" w:hAnsi="Verdana"/>
          <w:sz w:val="20"/>
          <w:szCs w:val="20"/>
        </w:rPr>
      </w:pPr>
    </w:p>
    <w:p w:rsidR="00600654" w:rsidRPr="006A65E0" w:rsidRDefault="00600654" w:rsidP="00600654">
      <w:pPr>
        <w:ind w:left="-1080"/>
        <w:rPr>
          <w:rFonts w:ascii="Verdana" w:hAnsi="Verdana" w:cs="Arial"/>
          <w:sz w:val="20"/>
          <w:szCs w:val="20"/>
          <w:lang w:val="en-GB"/>
        </w:rPr>
      </w:pPr>
      <w:r w:rsidRPr="006A65E0">
        <w:rPr>
          <w:rFonts w:ascii="Verdana" w:hAnsi="Verdana" w:cs="Arial"/>
          <w:sz w:val="20"/>
          <w:szCs w:val="20"/>
          <w:u w:val="single"/>
          <w:lang w:val="en-GB"/>
        </w:rPr>
        <w:t>Special Requirements</w:t>
      </w:r>
      <w:r w:rsidRPr="006A65E0">
        <w:rPr>
          <w:rFonts w:ascii="Verdana" w:hAnsi="Verdana" w:cs="Arial"/>
          <w:sz w:val="20"/>
          <w:szCs w:val="20"/>
          <w:lang w:val="en-GB"/>
        </w:rPr>
        <w:t xml:space="preserve">: </w:t>
      </w:r>
    </w:p>
    <w:p w:rsidR="00600654" w:rsidRPr="006A65E0" w:rsidRDefault="00600654" w:rsidP="00600654">
      <w:pPr>
        <w:ind w:left="-1080"/>
        <w:rPr>
          <w:rFonts w:ascii="Verdana" w:hAnsi="Verdana" w:cs="Arial"/>
          <w:sz w:val="20"/>
          <w:szCs w:val="20"/>
          <w:lang w:val="en-GB"/>
        </w:rPr>
      </w:pPr>
    </w:p>
    <w:p w:rsidR="00600654" w:rsidRPr="006A65E0" w:rsidRDefault="00600654" w:rsidP="00600654">
      <w:pPr>
        <w:ind w:left="-1080"/>
        <w:jc w:val="both"/>
        <w:rPr>
          <w:rFonts w:ascii="Verdana" w:hAnsi="Verdana" w:cs="Arial"/>
          <w:sz w:val="20"/>
          <w:szCs w:val="20"/>
          <w:lang w:val="en-GB"/>
        </w:rPr>
      </w:pPr>
      <w:r w:rsidRPr="006A65E0">
        <w:rPr>
          <w:rFonts w:ascii="Verdana" w:hAnsi="Verdana" w:cs="Arial"/>
          <w:sz w:val="20"/>
          <w:szCs w:val="20"/>
          <w:lang w:val="en-GB"/>
        </w:rPr>
        <w:t>Student Services operates extended hours</w:t>
      </w:r>
      <w:r>
        <w:rPr>
          <w:rFonts w:ascii="Verdana" w:hAnsi="Verdana" w:cs="Arial"/>
          <w:sz w:val="20"/>
          <w:szCs w:val="20"/>
          <w:lang w:val="en-GB"/>
        </w:rPr>
        <w:t xml:space="preserve"> 9am – 7pm in term time</w:t>
      </w:r>
      <w:r w:rsidRPr="006A65E0">
        <w:rPr>
          <w:rFonts w:ascii="Verdana" w:hAnsi="Verdana" w:cs="Arial"/>
          <w:sz w:val="20"/>
          <w:szCs w:val="20"/>
          <w:lang w:val="en-GB"/>
        </w:rPr>
        <w:t>. The successful applicant</w:t>
      </w:r>
      <w:r>
        <w:rPr>
          <w:rFonts w:ascii="Verdana" w:hAnsi="Verdana" w:cs="Arial"/>
          <w:sz w:val="20"/>
          <w:szCs w:val="20"/>
          <w:lang w:val="en-GB"/>
        </w:rPr>
        <w:t>s</w:t>
      </w:r>
      <w:r w:rsidRPr="006A65E0">
        <w:rPr>
          <w:rFonts w:ascii="Verdana" w:hAnsi="Verdana" w:cs="Arial"/>
          <w:sz w:val="20"/>
          <w:szCs w:val="20"/>
          <w:lang w:val="en-GB"/>
        </w:rPr>
        <w:t xml:space="preserve"> will accordingly be required to work flexibly in line with these hours. Occasionally responsive work is demanded when diffic</w:t>
      </w:r>
      <w:r>
        <w:rPr>
          <w:rFonts w:ascii="Verdana" w:hAnsi="Verdana" w:cs="Arial"/>
          <w:sz w:val="20"/>
          <w:szCs w:val="20"/>
          <w:lang w:val="en-GB"/>
        </w:rPr>
        <w:t>ult crises arise institutionally</w:t>
      </w:r>
      <w:r w:rsidRPr="006A65E0">
        <w:rPr>
          <w:rFonts w:ascii="Verdana" w:hAnsi="Verdana" w:cs="Arial"/>
          <w:sz w:val="20"/>
          <w:szCs w:val="20"/>
          <w:lang w:val="en-GB"/>
        </w:rPr>
        <w:t xml:space="preserve">.  This can mean working out with normally agreed hours.  </w:t>
      </w:r>
    </w:p>
    <w:p w:rsidR="00600654" w:rsidRPr="006A65E0" w:rsidRDefault="00600654" w:rsidP="00600654">
      <w:pPr>
        <w:ind w:left="-1080" w:right="-894"/>
        <w:jc w:val="both"/>
        <w:rPr>
          <w:rFonts w:ascii="Verdana" w:hAnsi="Verdana" w:cs="Arial"/>
          <w:sz w:val="20"/>
          <w:szCs w:val="20"/>
          <w:lang w:val="en-GB"/>
        </w:rPr>
      </w:pPr>
    </w:p>
    <w:p w:rsidR="00600654" w:rsidRDefault="00600654" w:rsidP="00600654">
      <w:pPr>
        <w:ind w:left="-1080" w:right="-894"/>
        <w:jc w:val="both"/>
        <w:rPr>
          <w:rFonts w:ascii="Verdana" w:hAnsi="Verdana" w:cs="Arial"/>
          <w:sz w:val="20"/>
          <w:szCs w:val="20"/>
          <w:lang w:val="en-GB"/>
        </w:rPr>
      </w:pPr>
      <w:r w:rsidRPr="006A65E0">
        <w:rPr>
          <w:rFonts w:ascii="Verdana" w:hAnsi="Verdana" w:cs="Arial"/>
          <w:sz w:val="20"/>
          <w:szCs w:val="20"/>
          <w:lang w:val="en-GB"/>
        </w:rPr>
        <w:lastRenderedPageBreak/>
        <w:t xml:space="preserve">Please note that this job description is not exhaustive, and the role holder may be required to undertake other relevant duties </w:t>
      </w:r>
      <w:r w:rsidRPr="006A65E0">
        <w:rPr>
          <w:rFonts w:ascii="Verdana" w:hAnsi="Verdana" w:cs="Arial"/>
          <w:sz w:val="20"/>
          <w:szCs w:val="20"/>
        </w:rPr>
        <w:t>commensurate with the grading of the post</w:t>
      </w:r>
      <w:r w:rsidRPr="006A65E0">
        <w:rPr>
          <w:rFonts w:ascii="Verdana" w:hAnsi="Verdana" w:cs="Arial"/>
          <w:sz w:val="20"/>
          <w:szCs w:val="20"/>
          <w:lang w:val="en-GB"/>
        </w:rPr>
        <w:t xml:space="preserve">.  Activities may be subject to amendment over time as the role develops and/or priorities and requirements evolve. </w:t>
      </w:r>
    </w:p>
    <w:p w:rsidR="00600654" w:rsidRDefault="00600654" w:rsidP="00600654">
      <w:pPr>
        <w:ind w:left="-1080" w:right="-894"/>
        <w:jc w:val="both"/>
        <w:rPr>
          <w:rFonts w:ascii="Verdana" w:hAnsi="Verdana" w:cs="Arial"/>
          <w:sz w:val="20"/>
          <w:szCs w:val="20"/>
          <w:lang w:val="en-GB"/>
        </w:rPr>
      </w:pPr>
      <w:r w:rsidRPr="006A65E0">
        <w:rPr>
          <w:rFonts w:ascii="Verdana" w:hAnsi="Verdana" w:cs="Arial"/>
          <w:sz w:val="20"/>
          <w:szCs w:val="20"/>
          <w:lang w:val="en-GB"/>
        </w:rPr>
        <w:t xml:space="preserve"> </w:t>
      </w:r>
    </w:p>
    <w:p w:rsidR="00600654" w:rsidRPr="006A65E0" w:rsidRDefault="00600654" w:rsidP="00600654">
      <w:pPr>
        <w:ind w:left="-1080" w:right="-894"/>
        <w:jc w:val="both"/>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620"/>
      </w:tblGrid>
      <w:tr w:rsidR="00600654" w:rsidRPr="006A65E0" w:rsidTr="00CE100A">
        <w:tc>
          <w:tcPr>
            <w:tcW w:w="10620" w:type="dxa"/>
            <w:shd w:val="clear" w:color="auto" w:fill="9CC2E5"/>
          </w:tcPr>
          <w:p w:rsidR="00600654" w:rsidRPr="006A65E0" w:rsidRDefault="00600654" w:rsidP="00CE100A">
            <w:pPr>
              <w:jc w:val="center"/>
              <w:rPr>
                <w:rFonts w:ascii="Verdana" w:hAnsi="Verdana" w:cs="Arial"/>
                <w:b/>
                <w:sz w:val="20"/>
                <w:szCs w:val="20"/>
                <w:lang w:val="en-GB"/>
              </w:rPr>
            </w:pPr>
            <w:r w:rsidRPr="006A65E0">
              <w:rPr>
                <w:rFonts w:ascii="Verdana" w:hAnsi="Verdana"/>
                <w:sz w:val="20"/>
                <w:szCs w:val="20"/>
              </w:rPr>
              <w:br w:type="page"/>
            </w:r>
            <w:r w:rsidRPr="006A65E0">
              <w:rPr>
                <w:rFonts w:ascii="Verdana" w:hAnsi="Verdana" w:cs="Arial"/>
                <w:sz w:val="20"/>
                <w:szCs w:val="20"/>
                <w:lang w:val="en-GB"/>
              </w:rPr>
              <w:br w:type="page"/>
            </w:r>
            <w:r w:rsidRPr="006A65E0">
              <w:rPr>
                <w:rFonts w:ascii="Verdana" w:hAnsi="Verdana" w:cs="Arial"/>
                <w:b/>
                <w:sz w:val="20"/>
                <w:szCs w:val="20"/>
                <w:lang w:val="en-GB"/>
              </w:rPr>
              <w:t xml:space="preserve">Person Specification </w:t>
            </w:r>
          </w:p>
        </w:tc>
      </w:tr>
    </w:tbl>
    <w:p w:rsidR="00600654" w:rsidRPr="006A65E0" w:rsidRDefault="00600654" w:rsidP="00600654">
      <w:pPr>
        <w:ind w:left="-1080"/>
        <w:rPr>
          <w:rFonts w:ascii="Verdana" w:hAnsi="Verdana" w:cs="Arial"/>
          <w:sz w:val="20"/>
          <w:szCs w:val="20"/>
          <w:lang w:val="en-GB"/>
        </w:rPr>
      </w:pPr>
    </w:p>
    <w:p w:rsidR="00600654" w:rsidRPr="006A65E0" w:rsidRDefault="00600654" w:rsidP="00600654">
      <w:pPr>
        <w:ind w:left="-1080" w:right="-894"/>
        <w:jc w:val="both"/>
        <w:rPr>
          <w:rFonts w:ascii="Verdana" w:hAnsi="Verdana" w:cs="Arial"/>
          <w:sz w:val="20"/>
          <w:szCs w:val="20"/>
          <w:lang w:val="en-GB"/>
        </w:rPr>
      </w:pPr>
      <w:r w:rsidRPr="006A65E0">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rsidR="00600654" w:rsidRPr="006A65E0" w:rsidRDefault="00600654" w:rsidP="00600654">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837"/>
        <w:gridCol w:w="2396"/>
        <w:gridCol w:w="2700"/>
      </w:tblGrid>
      <w:tr w:rsidR="00600654" w:rsidRPr="006A65E0" w:rsidTr="00CE100A">
        <w:trPr>
          <w:trHeight w:val="503"/>
        </w:trPr>
        <w:tc>
          <w:tcPr>
            <w:tcW w:w="2923" w:type="dxa"/>
            <w:shd w:val="clear" w:color="auto" w:fill="auto"/>
          </w:tcPr>
          <w:p w:rsidR="00600654" w:rsidRPr="006A65E0" w:rsidRDefault="00600654" w:rsidP="00CE100A">
            <w:pPr>
              <w:rPr>
                <w:rFonts w:ascii="Verdana" w:hAnsi="Verdana" w:cs="Arial"/>
                <w:b/>
                <w:sz w:val="20"/>
                <w:szCs w:val="20"/>
                <w:lang w:val="en-GB"/>
              </w:rPr>
            </w:pPr>
            <w:r w:rsidRPr="006A65E0">
              <w:rPr>
                <w:rFonts w:ascii="Verdana" w:hAnsi="Verdana" w:cs="Arial"/>
                <w:b/>
                <w:sz w:val="20"/>
                <w:szCs w:val="20"/>
                <w:lang w:val="en-GB"/>
              </w:rPr>
              <w:t xml:space="preserve">Attributes </w:t>
            </w:r>
          </w:p>
        </w:tc>
        <w:tc>
          <w:tcPr>
            <w:tcW w:w="2837" w:type="dxa"/>
            <w:shd w:val="clear" w:color="auto" w:fill="auto"/>
          </w:tcPr>
          <w:p w:rsidR="00600654" w:rsidRPr="006A65E0" w:rsidRDefault="00600654" w:rsidP="00CE100A">
            <w:pPr>
              <w:rPr>
                <w:rFonts w:ascii="Verdana" w:hAnsi="Verdana" w:cs="Arial"/>
                <w:b/>
                <w:sz w:val="20"/>
                <w:szCs w:val="20"/>
                <w:lang w:val="en-GB"/>
              </w:rPr>
            </w:pPr>
            <w:r w:rsidRPr="006A65E0">
              <w:rPr>
                <w:rFonts w:ascii="Verdana" w:hAnsi="Verdana" w:cs="Arial"/>
                <w:b/>
                <w:sz w:val="20"/>
                <w:szCs w:val="20"/>
                <w:lang w:val="en-GB"/>
              </w:rPr>
              <w:t>Essential</w:t>
            </w:r>
          </w:p>
        </w:tc>
        <w:tc>
          <w:tcPr>
            <w:tcW w:w="2396" w:type="dxa"/>
            <w:shd w:val="clear" w:color="auto" w:fill="auto"/>
          </w:tcPr>
          <w:p w:rsidR="00600654" w:rsidRPr="006A65E0" w:rsidRDefault="00600654" w:rsidP="00CE100A">
            <w:pPr>
              <w:rPr>
                <w:rFonts w:ascii="Verdana" w:hAnsi="Verdana" w:cs="Arial"/>
                <w:b/>
                <w:sz w:val="20"/>
                <w:szCs w:val="20"/>
                <w:lang w:val="en-GB"/>
              </w:rPr>
            </w:pPr>
            <w:r w:rsidRPr="006A65E0">
              <w:rPr>
                <w:rFonts w:ascii="Verdana" w:hAnsi="Verdana" w:cs="Arial"/>
                <w:b/>
                <w:sz w:val="20"/>
                <w:szCs w:val="20"/>
                <w:lang w:val="en-GB"/>
              </w:rPr>
              <w:t xml:space="preserve">Desirable </w:t>
            </w:r>
          </w:p>
        </w:tc>
        <w:tc>
          <w:tcPr>
            <w:tcW w:w="2700" w:type="dxa"/>
            <w:shd w:val="clear" w:color="auto" w:fill="auto"/>
          </w:tcPr>
          <w:p w:rsidR="00600654" w:rsidRPr="006A65E0" w:rsidRDefault="00600654" w:rsidP="00CE100A">
            <w:pPr>
              <w:rPr>
                <w:rFonts w:ascii="Verdana" w:hAnsi="Verdana" w:cs="Arial"/>
                <w:b/>
                <w:sz w:val="20"/>
                <w:szCs w:val="20"/>
                <w:lang w:val="en-GB"/>
              </w:rPr>
            </w:pPr>
            <w:r w:rsidRPr="006A65E0">
              <w:rPr>
                <w:rFonts w:ascii="Verdana" w:hAnsi="Verdana" w:cs="Arial"/>
                <w:b/>
                <w:sz w:val="20"/>
                <w:szCs w:val="20"/>
                <w:lang w:val="en-GB"/>
              </w:rPr>
              <w:t>Means of Assessment</w:t>
            </w: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(i.e. application form, interview, test, presentation etc)</w:t>
            </w:r>
          </w:p>
        </w:tc>
      </w:tr>
      <w:tr w:rsidR="00600654" w:rsidRPr="006A65E0" w:rsidTr="00CE100A">
        <w:trPr>
          <w:trHeight w:val="832"/>
        </w:trPr>
        <w:tc>
          <w:tcPr>
            <w:tcW w:w="2923" w:type="dxa"/>
            <w:shd w:val="clear" w:color="auto" w:fill="auto"/>
          </w:tcPr>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 xml:space="preserve">Education &amp; Qualifications </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i/>
                <w:sz w:val="20"/>
                <w:szCs w:val="20"/>
                <w:lang w:val="en-GB"/>
              </w:rPr>
            </w:pPr>
            <w:r w:rsidRPr="006A65E0">
              <w:rPr>
                <w:rFonts w:ascii="Verdana" w:hAnsi="Verdana" w:cs="Arial"/>
                <w:sz w:val="20"/>
                <w:szCs w:val="20"/>
                <w:lang w:val="en-GB"/>
              </w:rPr>
              <w:t>(</w:t>
            </w:r>
            <w:r w:rsidRPr="006A65E0">
              <w:rPr>
                <w:rFonts w:ascii="Verdana" w:hAnsi="Verdana" w:cs="Arial"/>
                <w:i/>
                <w:sz w:val="20"/>
                <w:szCs w:val="20"/>
                <w:lang w:val="en-GB"/>
              </w:rPr>
              <w:t xml:space="preserve">technical, professional, academic qualifications and training required) </w:t>
            </w:r>
          </w:p>
          <w:p w:rsidR="00600654" w:rsidRPr="006A65E0" w:rsidRDefault="00600654" w:rsidP="00CE100A">
            <w:pPr>
              <w:rPr>
                <w:rFonts w:ascii="Verdana" w:hAnsi="Verdana" w:cs="Arial"/>
                <w:sz w:val="20"/>
                <w:szCs w:val="20"/>
                <w:lang w:val="en-GB"/>
              </w:rPr>
            </w:pPr>
          </w:p>
        </w:tc>
        <w:tc>
          <w:tcPr>
            <w:tcW w:w="2837" w:type="dxa"/>
            <w:shd w:val="clear" w:color="auto" w:fill="auto"/>
          </w:tcPr>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 xml:space="preserve">Degree or equivalent Professional qualification in one of the caring professions e.g. social work, </w:t>
            </w:r>
            <w:r>
              <w:rPr>
                <w:rFonts w:ascii="Verdana" w:hAnsi="Verdana" w:cs="Arial"/>
                <w:sz w:val="20"/>
                <w:szCs w:val="20"/>
                <w:lang w:val="en-GB"/>
              </w:rPr>
              <w:t xml:space="preserve">mental health </w:t>
            </w:r>
            <w:r w:rsidRPr="006A65E0">
              <w:rPr>
                <w:rFonts w:ascii="Verdana" w:hAnsi="Verdana" w:cs="Arial"/>
                <w:sz w:val="20"/>
                <w:szCs w:val="20"/>
                <w:lang w:val="en-GB"/>
              </w:rPr>
              <w:t>nursing</w:t>
            </w:r>
            <w:r>
              <w:rPr>
                <w:rFonts w:ascii="Verdana" w:hAnsi="Verdana" w:cs="Arial"/>
                <w:sz w:val="20"/>
                <w:szCs w:val="20"/>
                <w:lang w:val="en-GB"/>
              </w:rPr>
              <w:t>.</w:t>
            </w:r>
          </w:p>
          <w:p w:rsidR="00600654" w:rsidRPr="006A65E0"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r>
              <w:rPr>
                <w:rFonts w:ascii="Verdana" w:hAnsi="Verdana" w:cs="Arial"/>
                <w:sz w:val="20"/>
                <w:szCs w:val="20"/>
                <w:lang w:val="en-GB"/>
              </w:rPr>
              <w:t xml:space="preserve">Post graduate </w:t>
            </w:r>
            <w:r w:rsidRPr="006A65E0">
              <w:rPr>
                <w:rFonts w:ascii="Verdana" w:hAnsi="Verdana" w:cs="Arial"/>
                <w:sz w:val="20"/>
                <w:szCs w:val="20"/>
                <w:lang w:val="en-GB"/>
              </w:rPr>
              <w:t xml:space="preserve">qualification to at least </w:t>
            </w:r>
            <w:r>
              <w:rPr>
                <w:rFonts w:ascii="Verdana" w:hAnsi="Verdana" w:cs="Arial"/>
                <w:sz w:val="20"/>
                <w:szCs w:val="20"/>
                <w:lang w:val="en-GB"/>
              </w:rPr>
              <w:t xml:space="preserve">PG </w:t>
            </w:r>
            <w:r w:rsidRPr="006A65E0">
              <w:rPr>
                <w:rFonts w:ascii="Verdana" w:hAnsi="Verdana" w:cs="Arial"/>
                <w:sz w:val="20"/>
                <w:szCs w:val="20"/>
                <w:lang w:val="en-GB"/>
              </w:rPr>
              <w:t>diploma level</w:t>
            </w:r>
            <w:r>
              <w:rPr>
                <w:rFonts w:ascii="Verdana" w:hAnsi="Verdana" w:cs="Arial"/>
                <w:sz w:val="20"/>
                <w:szCs w:val="20"/>
                <w:lang w:val="en-GB"/>
              </w:rPr>
              <w:t xml:space="preserve"> in a relevant subject area e.g.</w:t>
            </w:r>
            <w:r w:rsidR="00914B15">
              <w:rPr>
                <w:rFonts w:ascii="Verdana" w:hAnsi="Verdana" w:cs="Arial"/>
                <w:sz w:val="20"/>
                <w:szCs w:val="20"/>
                <w:lang w:val="en-GB"/>
              </w:rPr>
              <w:t xml:space="preserve"> Mental health, CBT, </w:t>
            </w:r>
          </w:p>
          <w:p w:rsidR="00600654"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p>
          <w:p w:rsidR="00600654" w:rsidRPr="006A65E0" w:rsidRDefault="00914B15" w:rsidP="00914B15">
            <w:pPr>
              <w:rPr>
                <w:rFonts w:ascii="Verdana" w:hAnsi="Verdana" w:cs="Arial"/>
                <w:sz w:val="20"/>
                <w:szCs w:val="20"/>
                <w:lang w:val="en-GB"/>
              </w:rPr>
            </w:pPr>
            <w:r>
              <w:rPr>
                <w:rFonts w:ascii="Verdana" w:hAnsi="Verdana" w:cs="Arial"/>
                <w:sz w:val="20"/>
                <w:szCs w:val="20"/>
                <w:lang w:val="en-GB"/>
              </w:rPr>
              <w:t>Registration/</w:t>
            </w:r>
            <w:r w:rsidR="00600654">
              <w:rPr>
                <w:rFonts w:ascii="Verdana" w:hAnsi="Verdana" w:cs="Arial"/>
                <w:sz w:val="20"/>
                <w:szCs w:val="20"/>
                <w:lang w:val="en-GB"/>
              </w:rPr>
              <w:t>A</w:t>
            </w:r>
            <w:r w:rsidR="00600654" w:rsidRPr="006A65E0">
              <w:rPr>
                <w:rFonts w:ascii="Verdana" w:hAnsi="Verdana" w:cs="Arial"/>
                <w:sz w:val="20"/>
                <w:szCs w:val="20"/>
                <w:lang w:val="en-GB"/>
              </w:rPr>
              <w:t xml:space="preserve">ccreditation </w:t>
            </w:r>
            <w:r>
              <w:rPr>
                <w:rFonts w:ascii="Verdana" w:hAnsi="Verdana" w:cs="Arial"/>
                <w:sz w:val="20"/>
                <w:szCs w:val="20"/>
                <w:lang w:val="en-GB"/>
              </w:rPr>
              <w:t>with a</w:t>
            </w:r>
            <w:r w:rsidR="00600654">
              <w:rPr>
                <w:rFonts w:ascii="Verdana" w:hAnsi="Verdana" w:cs="Arial"/>
                <w:sz w:val="20"/>
                <w:szCs w:val="20"/>
                <w:lang w:val="en-GB"/>
              </w:rPr>
              <w:t xml:space="preserve"> recognised professional body</w:t>
            </w:r>
            <w:r w:rsidR="00600654" w:rsidRPr="006A65E0">
              <w:rPr>
                <w:rFonts w:ascii="Verdana" w:hAnsi="Verdana" w:cs="Arial"/>
                <w:sz w:val="20"/>
                <w:szCs w:val="20"/>
                <w:lang w:val="en-GB"/>
              </w:rPr>
              <w:t>.</w:t>
            </w:r>
          </w:p>
        </w:tc>
        <w:tc>
          <w:tcPr>
            <w:tcW w:w="2396" w:type="dxa"/>
            <w:shd w:val="clear" w:color="auto" w:fill="auto"/>
          </w:tcPr>
          <w:p w:rsidR="00600654" w:rsidRPr="006A65E0"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r w:rsidRPr="00DC1B12">
              <w:rPr>
                <w:rFonts w:ascii="Verdana" w:hAnsi="Verdana" w:cs="Arial"/>
                <w:sz w:val="20"/>
                <w:szCs w:val="20"/>
                <w:lang w:val="en-GB"/>
              </w:rPr>
              <w:t>Training in at least one of the following approaches: CBT, DBT.</w:t>
            </w:r>
          </w:p>
          <w:p w:rsidR="00914B15" w:rsidRDefault="00914B15" w:rsidP="00CE100A">
            <w:pPr>
              <w:rPr>
                <w:rFonts w:ascii="Verdana" w:hAnsi="Verdana" w:cs="Arial"/>
                <w:sz w:val="20"/>
                <w:szCs w:val="20"/>
                <w:lang w:val="en-GB"/>
              </w:rPr>
            </w:pPr>
          </w:p>
          <w:p w:rsidR="00914B15" w:rsidRDefault="00914B15" w:rsidP="00CE100A">
            <w:pPr>
              <w:rPr>
                <w:rFonts w:ascii="Verdana" w:hAnsi="Verdana" w:cs="Arial"/>
                <w:sz w:val="20"/>
                <w:szCs w:val="20"/>
                <w:lang w:val="en-GB"/>
              </w:rPr>
            </w:pPr>
            <w:r>
              <w:rPr>
                <w:rFonts w:ascii="Verdana" w:hAnsi="Verdana" w:cs="Arial"/>
                <w:sz w:val="20"/>
                <w:szCs w:val="20"/>
                <w:lang w:val="en-GB"/>
              </w:rPr>
              <w:t>Qualification and experience working with people with eating disorders</w:t>
            </w: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p>
        </w:tc>
        <w:tc>
          <w:tcPr>
            <w:tcW w:w="2700" w:type="dxa"/>
            <w:shd w:val="clear" w:color="auto" w:fill="auto"/>
          </w:tcPr>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Pr>
                <w:rFonts w:ascii="Verdana" w:hAnsi="Verdana" w:cs="Arial"/>
                <w:sz w:val="20"/>
                <w:szCs w:val="20"/>
                <w:lang w:val="en-GB"/>
              </w:rPr>
              <w:t>Award certification</w:t>
            </w:r>
            <w:r w:rsidR="00996012">
              <w:rPr>
                <w:rFonts w:ascii="Verdana" w:hAnsi="Verdana" w:cs="Arial"/>
                <w:sz w:val="20"/>
                <w:szCs w:val="20"/>
                <w:lang w:val="en-GB"/>
              </w:rPr>
              <w:t>, Application</w:t>
            </w:r>
          </w:p>
        </w:tc>
      </w:tr>
      <w:tr w:rsidR="00600654" w:rsidRPr="006A65E0" w:rsidTr="00CE100A">
        <w:tc>
          <w:tcPr>
            <w:tcW w:w="2923" w:type="dxa"/>
            <w:shd w:val="clear" w:color="auto" w:fill="auto"/>
          </w:tcPr>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Experience &amp; Knowledge</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w:t>
            </w:r>
            <w:r w:rsidRPr="006A65E0">
              <w:rPr>
                <w:rFonts w:ascii="Verdana" w:hAnsi="Verdana" w:cs="Arial"/>
                <w:i/>
                <w:sz w:val="20"/>
                <w:szCs w:val="20"/>
                <w:lang w:val="en-GB"/>
              </w:rPr>
              <w:t>examples of specific experience and knowledge sought</w:t>
            </w:r>
            <w:r w:rsidRPr="006A65E0">
              <w:rPr>
                <w:rFonts w:ascii="Verdana" w:hAnsi="Verdana" w:cs="Arial"/>
                <w:sz w:val="20"/>
                <w:szCs w:val="20"/>
                <w:lang w:val="en-GB"/>
              </w:rPr>
              <w:t xml:space="preserve">) </w:t>
            </w:r>
          </w:p>
          <w:p w:rsidR="00600654" w:rsidRPr="006A65E0" w:rsidRDefault="00600654" w:rsidP="00CE100A">
            <w:pPr>
              <w:rPr>
                <w:rFonts w:ascii="Verdana" w:hAnsi="Verdana" w:cs="Arial"/>
                <w:sz w:val="20"/>
                <w:szCs w:val="20"/>
                <w:lang w:val="en-GB"/>
              </w:rPr>
            </w:pPr>
          </w:p>
        </w:tc>
        <w:tc>
          <w:tcPr>
            <w:tcW w:w="2837" w:type="dxa"/>
            <w:shd w:val="clear" w:color="auto" w:fill="auto"/>
          </w:tcPr>
          <w:p w:rsidR="00600654" w:rsidRPr="006A65E0"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r w:rsidRPr="006A65E0">
              <w:rPr>
                <w:rFonts w:ascii="Verdana" w:hAnsi="Verdana" w:cs="Arial"/>
                <w:sz w:val="20"/>
                <w:szCs w:val="20"/>
                <w:lang w:val="en-GB"/>
              </w:rPr>
              <w:t>Working with people with mental health problems</w:t>
            </w:r>
            <w:r>
              <w:t xml:space="preserve"> </w:t>
            </w:r>
            <w:r w:rsidRPr="003D1E6B">
              <w:rPr>
                <w:rFonts w:ascii="Verdana" w:hAnsi="Verdana" w:cs="Arial"/>
                <w:sz w:val="20"/>
                <w:szCs w:val="20"/>
                <w:lang w:val="en-GB"/>
              </w:rPr>
              <w:t>including assessment and risk management</w:t>
            </w:r>
            <w:r>
              <w:rPr>
                <w:rFonts w:ascii="Verdana" w:hAnsi="Verdana" w:cs="Arial"/>
                <w:sz w:val="20"/>
                <w:szCs w:val="20"/>
                <w:lang w:val="en-GB"/>
              </w:rPr>
              <w:t>.</w:t>
            </w:r>
          </w:p>
          <w:p w:rsidR="00600654"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3D1E6B">
              <w:rPr>
                <w:rFonts w:ascii="Verdana" w:hAnsi="Verdana" w:cs="Arial"/>
                <w:sz w:val="20"/>
                <w:szCs w:val="20"/>
                <w:lang w:val="en-GB"/>
              </w:rPr>
              <w:t>Knowledge of relevant legislation in relation to mental health and disability</w:t>
            </w:r>
            <w:r>
              <w:rPr>
                <w:rFonts w:ascii="Verdana" w:hAnsi="Verdana" w:cs="Arial"/>
                <w:sz w:val="20"/>
                <w:szCs w:val="20"/>
                <w:lang w:val="en-GB"/>
              </w:rPr>
              <w:t>.</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Experience of working in a multi-agency and interdisciplinary context</w:t>
            </w:r>
            <w:r>
              <w:rPr>
                <w:rFonts w:ascii="Verdana" w:hAnsi="Verdana" w:cs="Arial"/>
                <w:sz w:val="20"/>
                <w:szCs w:val="20"/>
                <w:lang w:val="en-GB"/>
              </w:rPr>
              <w:t>.</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Experience of managing a heavy case load by flexible working</w:t>
            </w:r>
            <w:r>
              <w:rPr>
                <w:rFonts w:ascii="Verdana" w:hAnsi="Verdana" w:cs="Arial"/>
                <w:sz w:val="20"/>
                <w:szCs w:val="20"/>
                <w:lang w:val="en-GB"/>
              </w:rPr>
              <w:t>.</w:t>
            </w:r>
          </w:p>
        </w:tc>
        <w:tc>
          <w:tcPr>
            <w:tcW w:w="2396" w:type="dxa"/>
            <w:shd w:val="clear" w:color="auto" w:fill="auto"/>
          </w:tcPr>
          <w:p w:rsidR="00600654" w:rsidRPr="006A65E0"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r w:rsidRPr="009C1CC5">
              <w:rPr>
                <w:rFonts w:ascii="Verdana" w:hAnsi="Verdana" w:cs="Arial"/>
                <w:sz w:val="20"/>
                <w:szCs w:val="20"/>
                <w:lang w:val="en-GB"/>
              </w:rPr>
              <w:t>Working in a Higher Education setting.</w:t>
            </w:r>
          </w:p>
          <w:p w:rsidR="00914B15" w:rsidRDefault="00914B15" w:rsidP="00CE100A">
            <w:pPr>
              <w:rPr>
                <w:rFonts w:ascii="Verdana" w:hAnsi="Verdana" w:cs="Arial"/>
                <w:sz w:val="20"/>
                <w:szCs w:val="20"/>
                <w:lang w:val="en-GB"/>
              </w:rPr>
            </w:pPr>
          </w:p>
          <w:p w:rsidR="00914B15" w:rsidRPr="006A65E0" w:rsidRDefault="00914B15" w:rsidP="00CE100A">
            <w:pPr>
              <w:rPr>
                <w:rFonts w:ascii="Verdana" w:hAnsi="Verdana" w:cs="Arial"/>
                <w:sz w:val="20"/>
                <w:szCs w:val="20"/>
                <w:lang w:val="en-GB"/>
              </w:rPr>
            </w:pPr>
            <w:r w:rsidRPr="00914B15">
              <w:rPr>
                <w:rFonts w:ascii="Verdana" w:hAnsi="Verdana" w:cs="Arial"/>
                <w:sz w:val="20"/>
                <w:szCs w:val="20"/>
                <w:lang w:val="en-GB"/>
              </w:rPr>
              <w:t>Experience of delivering at least one of the following approaches: CBT, DBT.</w:t>
            </w:r>
          </w:p>
        </w:tc>
        <w:tc>
          <w:tcPr>
            <w:tcW w:w="2700" w:type="dxa"/>
            <w:shd w:val="clear" w:color="auto" w:fill="auto"/>
          </w:tcPr>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Application and interview</w:t>
            </w:r>
          </w:p>
        </w:tc>
      </w:tr>
      <w:tr w:rsidR="00600654" w:rsidRPr="006A65E0" w:rsidTr="00CE100A">
        <w:tc>
          <w:tcPr>
            <w:tcW w:w="2923" w:type="dxa"/>
            <w:shd w:val="clear" w:color="auto" w:fill="auto"/>
          </w:tcPr>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Competencies &amp; Skills</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w:t>
            </w:r>
            <w:r w:rsidRPr="006A65E0">
              <w:rPr>
                <w:rFonts w:ascii="Verdana" w:hAnsi="Verdana" w:cs="Arial"/>
                <w:i/>
                <w:sz w:val="20"/>
                <w:szCs w:val="20"/>
                <w:lang w:val="en-GB"/>
              </w:rPr>
              <w:t>e.g. effective communication skills, initiative, flexibility, leadership etc</w:t>
            </w:r>
            <w:r w:rsidRPr="006A65E0">
              <w:rPr>
                <w:rFonts w:ascii="Verdana" w:hAnsi="Verdana" w:cs="Arial"/>
                <w:sz w:val="20"/>
                <w:szCs w:val="20"/>
                <w:lang w:val="en-GB"/>
              </w:rPr>
              <w:t xml:space="preserve">)   </w:t>
            </w:r>
          </w:p>
          <w:p w:rsidR="00600654" w:rsidRPr="006A65E0" w:rsidRDefault="00600654" w:rsidP="00CE100A">
            <w:pPr>
              <w:rPr>
                <w:rFonts w:ascii="Verdana" w:hAnsi="Verdana" w:cs="Arial"/>
                <w:sz w:val="20"/>
                <w:szCs w:val="20"/>
                <w:lang w:val="en-GB"/>
              </w:rPr>
            </w:pPr>
          </w:p>
        </w:tc>
        <w:tc>
          <w:tcPr>
            <w:tcW w:w="2837" w:type="dxa"/>
            <w:shd w:val="clear" w:color="auto" w:fill="auto"/>
          </w:tcPr>
          <w:p w:rsidR="00600654"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Excellent written and oral communication skills</w:t>
            </w:r>
            <w:r>
              <w:rPr>
                <w:rFonts w:ascii="Verdana" w:hAnsi="Verdana" w:cs="Arial"/>
                <w:sz w:val="20"/>
                <w:szCs w:val="20"/>
                <w:lang w:val="en-GB"/>
              </w:rPr>
              <w:t>.</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Pr>
                <w:rFonts w:ascii="Verdana" w:hAnsi="Verdana" w:cs="Arial"/>
                <w:sz w:val="20"/>
                <w:szCs w:val="20"/>
                <w:lang w:val="en-GB"/>
              </w:rPr>
              <w:t xml:space="preserve">Ability to work flexibly, </w:t>
            </w:r>
            <w:r w:rsidRPr="006A65E0">
              <w:rPr>
                <w:rFonts w:ascii="Verdana" w:hAnsi="Verdana" w:cs="Arial"/>
                <w:sz w:val="20"/>
                <w:szCs w:val="20"/>
                <w:lang w:val="en-GB"/>
              </w:rPr>
              <w:t>independently</w:t>
            </w:r>
            <w:r>
              <w:rPr>
                <w:rFonts w:ascii="Verdana" w:hAnsi="Verdana" w:cs="Arial"/>
                <w:sz w:val="20"/>
                <w:szCs w:val="20"/>
                <w:lang w:val="en-GB"/>
              </w:rPr>
              <w:t xml:space="preserve"> and as a team.</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Pr>
                <w:rFonts w:ascii="Verdana" w:hAnsi="Verdana" w:cs="Arial"/>
                <w:sz w:val="20"/>
                <w:szCs w:val="20"/>
                <w:lang w:val="en-GB"/>
              </w:rPr>
              <w:lastRenderedPageBreak/>
              <w:t>Competent</w:t>
            </w:r>
            <w:r w:rsidRPr="006A65E0">
              <w:rPr>
                <w:rFonts w:ascii="Verdana" w:hAnsi="Verdana" w:cs="Arial"/>
                <w:sz w:val="20"/>
                <w:szCs w:val="20"/>
                <w:lang w:val="en-GB"/>
              </w:rPr>
              <w:t xml:space="preserve"> </w:t>
            </w:r>
            <w:r>
              <w:rPr>
                <w:rFonts w:ascii="Verdana" w:hAnsi="Verdana" w:cs="Arial"/>
                <w:sz w:val="20"/>
                <w:szCs w:val="20"/>
                <w:lang w:val="en-GB"/>
              </w:rPr>
              <w:t>in use of</w:t>
            </w:r>
            <w:r w:rsidRPr="006A65E0">
              <w:rPr>
                <w:rFonts w:ascii="Verdana" w:hAnsi="Verdana" w:cs="Arial"/>
                <w:sz w:val="20"/>
                <w:szCs w:val="20"/>
                <w:lang w:val="en-GB"/>
              </w:rPr>
              <w:t xml:space="preserve"> standard computer </w:t>
            </w:r>
            <w:r>
              <w:rPr>
                <w:rFonts w:ascii="Verdana" w:hAnsi="Verdana" w:cs="Arial"/>
                <w:sz w:val="20"/>
                <w:szCs w:val="20"/>
                <w:lang w:val="en-GB"/>
              </w:rPr>
              <w:t>s</w:t>
            </w:r>
            <w:r w:rsidRPr="006A65E0">
              <w:rPr>
                <w:rFonts w:ascii="Verdana" w:hAnsi="Verdana" w:cs="Arial"/>
                <w:sz w:val="20"/>
                <w:szCs w:val="20"/>
                <w:lang w:val="en-GB"/>
              </w:rPr>
              <w:t>ystems</w:t>
            </w:r>
            <w:r>
              <w:rPr>
                <w:rFonts w:ascii="Verdana" w:hAnsi="Verdana" w:cs="Arial"/>
                <w:sz w:val="20"/>
                <w:szCs w:val="20"/>
                <w:lang w:val="en-GB"/>
              </w:rPr>
              <w:t>.</w:t>
            </w:r>
          </w:p>
          <w:p w:rsidR="00600654" w:rsidRPr="006A65E0" w:rsidRDefault="00600654" w:rsidP="00CE100A">
            <w:pPr>
              <w:rPr>
                <w:rFonts w:ascii="Verdana" w:hAnsi="Verdana" w:cs="Arial"/>
                <w:sz w:val="20"/>
                <w:szCs w:val="20"/>
                <w:lang w:val="en-GB"/>
              </w:rPr>
            </w:pPr>
          </w:p>
          <w:p w:rsidR="00600654" w:rsidRPr="003D1E6B" w:rsidRDefault="00600654" w:rsidP="00CE100A">
            <w:pPr>
              <w:rPr>
                <w:rFonts w:ascii="Verdana" w:hAnsi="Verdana" w:cs="Arial"/>
                <w:sz w:val="20"/>
                <w:szCs w:val="20"/>
                <w:lang w:val="en-GB"/>
              </w:rPr>
            </w:pPr>
            <w:r w:rsidRPr="003D1E6B">
              <w:rPr>
                <w:rFonts w:ascii="Verdana" w:hAnsi="Verdana" w:cs="Arial"/>
                <w:sz w:val="20"/>
                <w:szCs w:val="20"/>
                <w:lang w:val="en-GB"/>
              </w:rPr>
              <w:t>Ability to manage challenging / stressful situations effectively</w:t>
            </w:r>
          </w:p>
          <w:p w:rsidR="00600654" w:rsidRPr="003D1E6B"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3D1E6B">
              <w:rPr>
                <w:rFonts w:ascii="Verdana" w:hAnsi="Verdana" w:cs="Arial"/>
                <w:sz w:val="20"/>
                <w:szCs w:val="20"/>
                <w:lang w:val="en-GB"/>
              </w:rPr>
              <w:t>Excellent interpersonal skills</w:t>
            </w:r>
            <w:r>
              <w:rPr>
                <w:rFonts w:ascii="Verdana" w:hAnsi="Verdana" w:cs="Arial"/>
                <w:sz w:val="20"/>
                <w:szCs w:val="20"/>
                <w:lang w:val="en-GB"/>
              </w:rPr>
              <w:t xml:space="preserve">. </w:t>
            </w:r>
            <w:r w:rsidRPr="006A65E0">
              <w:rPr>
                <w:rFonts w:ascii="Verdana" w:hAnsi="Verdana" w:cs="Arial"/>
                <w:sz w:val="20"/>
                <w:szCs w:val="20"/>
                <w:lang w:val="en-GB"/>
              </w:rPr>
              <w:t>Approachability with specific aptitude for working with young people in a non-judgemental manner</w:t>
            </w:r>
            <w:r>
              <w:rPr>
                <w:rFonts w:ascii="Verdana" w:hAnsi="Verdana" w:cs="Arial"/>
                <w:sz w:val="20"/>
                <w:szCs w:val="20"/>
                <w:lang w:val="en-GB"/>
              </w:rPr>
              <w:t xml:space="preserve">. </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Ability to think creatively.</w:t>
            </w:r>
          </w:p>
        </w:tc>
        <w:tc>
          <w:tcPr>
            <w:tcW w:w="2396" w:type="dxa"/>
            <w:shd w:val="clear" w:color="auto" w:fill="auto"/>
          </w:tcPr>
          <w:p w:rsidR="00600654" w:rsidRPr="006A65E0" w:rsidRDefault="00600654" w:rsidP="00CE100A">
            <w:pPr>
              <w:rPr>
                <w:rFonts w:ascii="Verdana" w:hAnsi="Verdana" w:cs="Arial"/>
                <w:sz w:val="20"/>
                <w:szCs w:val="20"/>
                <w:lang w:val="en-GB"/>
              </w:rPr>
            </w:pPr>
          </w:p>
        </w:tc>
        <w:tc>
          <w:tcPr>
            <w:tcW w:w="2700" w:type="dxa"/>
            <w:shd w:val="clear" w:color="auto" w:fill="auto"/>
          </w:tcPr>
          <w:p w:rsidR="00600654"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Presentation</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Interview</w:t>
            </w:r>
          </w:p>
        </w:tc>
      </w:tr>
      <w:tr w:rsidR="00600654" w:rsidRPr="006A65E0" w:rsidTr="00CE100A">
        <w:tc>
          <w:tcPr>
            <w:tcW w:w="2923" w:type="dxa"/>
            <w:shd w:val="clear" w:color="auto" w:fill="auto"/>
          </w:tcPr>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 xml:space="preserve">Other Attributes/Abilities </w:t>
            </w:r>
          </w:p>
          <w:p w:rsidR="00600654" w:rsidRPr="006A65E0"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r w:rsidRPr="006A65E0">
              <w:rPr>
                <w:rFonts w:ascii="Verdana" w:hAnsi="Verdana" w:cs="Arial"/>
                <w:sz w:val="20"/>
                <w:szCs w:val="20"/>
                <w:lang w:val="en-GB"/>
              </w:rPr>
              <w:t xml:space="preserve">(if applicable) </w:t>
            </w:r>
          </w:p>
          <w:p w:rsidR="00600654" w:rsidRPr="006A65E0" w:rsidRDefault="00600654" w:rsidP="00CE100A">
            <w:pPr>
              <w:rPr>
                <w:rFonts w:ascii="Verdana" w:hAnsi="Verdana" w:cs="Arial"/>
                <w:sz w:val="20"/>
                <w:szCs w:val="20"/>
                <w:lang w:val="en-GB"/>
              </w:rPr>
            </w:pPr>
          </w:p>
        </w:tc>
        <w:tc>
          <w:tcPr>
            <w:tcW w:w="2837" w:type="dxa"/>
            <w:shd w:val="clear" w:color="auto" w:fill="auto"/>
          </w:tcPr>
          <w:p w:rsidR="00600654" w:rsidRPr="006A65E0" w:rsidRDefault="00600654" w:rsidP="00CE100A">
            <w:pPr>
              <w:rPr>
                <w:rFonts w:ascii="Verdana" w:hAnsi="Verdana" w:cs="Arial"/>
                <w:sz w:val="20"/>
                <w:szCs w:val="20"/>
                <w:lang w:val="en-GB"/>
              </w:rPr>
            </w:pPr>
          </w:p>
          <w:p w:rsidR="00600654" w:rsidRDefault="00600654" w:rsidP="00CE100A">
            <w:pPr>
              <w:rPr>
                <w:rFonts w:ascii="Verdana" w:hAnsi="Verdana" w:cs="Arial"/>
                <w:sz w:val="20"/>
                <w:szCs w:val="20"/>
                <w:lang w:val="en-GB"/>
              </w:rPr>
            </w:pPr>
          </w:p>
          <w:p w:rsidR="00600654" w:rsidRPr="006A65E0" w:rsidRDefault="00600654" w:rsidP="00CE100A">
            <w:pPr>
              <w:rPr>
                <w:rFonts w:ascii="Verdana" w:hAnsi="Verdana" w:cs="Arial"/>
                <w:sz w:val="20"/>
                <w:szCs w:val="20"/>
                <w:lang w:val="en-GB"/>
              </w:rPr>
            </w:pPr>
          </w:p>
        </w:tc>
        <w:tc>
          <w:tcPr>
            <w:tcW w:w="2396" w:type="dxa"/>
            <w:shd w:val="clear" w:color="auto" w:fill="auto"/>
          </w:tcPr>
          <w:p w:rsidR="00600654" w:rsidRDefault="00600654" w:rsidP="00CE100A">
            <w:pPr>
              <w:rPr>
                <w:rFonts w:ascii="Verdana" w:hAnsi="Verdana" w:cs="Arial"/>
                <w:sz w:val="20"/>
                <w:szCs w:val="20"/>
                <w:lang w:val="en-GB"/>
              </w:rPr>
            </w:pPr>
            <w:r>
              <w:rPr>
                <w:rFonts w:ascii="Verdana" w:hAnsi="Verdana" w:cs="Arial"/>
                <w:sz w:val="20"/>
                <w:szCs w:val="20"/>
                <w:lang w:val="en-GB"/>
              </w:rPr>
              <w:t>Ability to offer one to ones in a second language</w:t>
            </w:r>
          </w:p>
          <w:p w:rsidR="00600654" w:rsidRPr="006A65E0" w:rsidRDefault="00600654" w:rsidP="00CE100A">
            <w:pPr>
              <w:rPr>
                <w:rFonts w:ascii="Verdana" w:hAnsi="Verdana" w:cs="Arial"/>
                <w:sz w:val="20"/>
                <w:szCs w:val="20"/>
                <w:lang w:val="en-GB"/>
              </w:rPr>
            </w:pPr>
            <w:r w:rsidRPr="00DC1B12">
              <w:rPr>
                <w:rFonts w:ascii="Verdana" w:hAnsi="Verdana" w:cs="Arial"/>
                <w:sz w:val="20"/>
                <w:szCs w:val="20"/>
                <w:lang w:val="en-GB"/>
              </w:rPr>
              <w:t>Experience of workshop training</w:t>
            </w:r>
          </w:p>
        </w:tc>
        <w:tc>
          <w:tcPr>
            <w:tcW w:w="2700" w:type="dxa"/>
            <w:shd w:val="clear" w:color="auto" w:fill="auto"/>
          </w:tcPr>
          <w:p w:rsidR="00600654" w:rsidRPr="006A65E0" w:rsidRDefault="00600654" w:rsidP="00CE100A">
            <w:pPr>
              <w:rPr>
                <w:rFonts w:ascii="Verdana" w:hAnsi="Verdana" w:cs="Arial"/>
                <w:sz w:val="20"/>
                <w:szCs w:val="20"/>
                <w:lang w:val="en-GB"/>
              </w:rPr>
            </w:pPr>
            <w:r>
              <w:rPr>
                <w:rFonts w:ascii="Verdana" w:hAnsi="Verdana" w:cs="Arial"/>
                <w:sz w:val="20"/>
                <w:szCs w:val="20"/>
                <w:lang w:val="en-GB"/>
              </w:rPr>
              <w:t>Application</w:t>
            </w:r>
          </w:p>
        </w:tc>
      </w:tr>
    </w:tbl>
    <w:p w:rsidR="00600654" w:rsidRPr="006A65E0" w:rsidRDefault="00600654" w:rsidP="00600654">
      <w:pPr>
        <w:ind w:left="-720"/>
        <w:rPr>
          <w:rFonts w:ascii="Verdana" w:hAnsi="Verdana" w:cs="Arial"/>
          <w:sz w:val="20"/>
          <w:szCs w:val="20"/>
          <w:lang w:val="en-GB"/>
        </w:rPr>
      </w:pPr>
    </w:p>
    <w:p w:rsidR="00600654" w:rsidRPr="006A65E0" w:rsidRDefault="00600654" w:rsidP="00600654">
      <w:pPr>
        <w:ind w:left="-1080" w:right="-1074"/>
        <w:jc w:val="both"/>
        <w:rPr>
          <w:rFonts w:ascii="Verdana" w:hAnsi="Verdana" w:cs="Arial"/>
          <w:sz w:val="20"/>
          <w:szCs w:val="20"/>
          <w:lang w:val="en-GB"/>
        </w:rPr>
      </w:pPr>
      <w:r w:rsidRPr="006A65E0">
        <w:rPr>
          <w:rFonts w:ascii="Verdana" w:hAnsi="Verdana" w:cs="Arial"/>
          <w:b/>
          <w:sz w:val="20"/>
          <w:szCs w:val="20"/>
          <w:lang w:val="en-GB"/>
        </w:rPr>
        <w:t>Essential Criteria</w:t>
      </w:r>
      <w:r w:rsidRPr="006A65E0">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600654" w:rsidRPr="006A65E0" w:rsidRDefault="00600654" w:rsidP="00600654">
      <w:pPr>
        <w:ind w:left="-1080" w:right="-1074"/>
        <w:jc w:val="both"/>
        <w:rPr>
          <w:rFonts w:ascii="Verdana" w:hAnsi="Verdana" w:cs="Arial"/>
          <w:sz w:val="20"/>
          <w:szCs w:val="20"/>
          <w:lang w:val="en-GB"/>
        </w:rPr>
      </w:pPr>
    </w:p>
    <w:p w:rsidR="00600654" w:rsidRDefault="00600654" w:rsidP="00600654">
      <w:pPr>
        <w:ind w:left="-1080" w:right="-1074"/>
        <w:jc w:val="both"/>
        <w:rPr>
          <w:rFonts w:ascii="Verdana" w:hAnsi="Verdana" w:cs="Arial"/>
          <w:sz w:val="20"/>
          <w:szCs w:val="20"/>
          <w:lang w:val="en-GB"/>
        </w:rPr>
      </w:pPr>
      <w:r w:rsidRPr="006A65E0">
        <w:rPr>
          <w:rFonts w:ascii="Verdana" w:hAnsi="Verdana" w:cs="Arial"/>
          <w:b/>
          <w:sz w:val="20"/>
          <w:szCs w:val="20"/>
          <w:lang w:val="en-GB"/>
        </w:rPr>
        <w:t>Desirable Criteria</w:t>
      </w:r>
      <w:r w:rsidRPr="006A65E0">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rsidR="00600654" w:rsidRDefault="00600654" w:rsidP="00600654">
      <w:pPr>
        <w:ind w:left="-1080" w:right="-1074"/>
        <w:jc w:val="both"/>
        <w:rPr>
          <w:rFonts w:ascii="Verdana" w:hAnsi="Verdana" w:cs="Arial"/>
          <w:sz w:val="20"/>
          <w:szCs w:val="20"/>
          <w:lang w:val="en-GB"/>
        </w:rPr>
      </w:pPr>
    </w:p>
    <w:p w:rsidR="00600654" w:rsidRPr="006A65E0" w:rsidRDefault="00600654" w:rsidP="00600654">
      <w:pPr>
        <w:ind w:left="-1080" w:right="-107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00654" w:rsidRPr="007568E9" w:rsidTr="00CE100A">
        <w:tc>
          <w:tcPr>
            <w:tcW w:w="10620" w:type="dxa"/>
            <w:shd w:val="clear" w:color="auto" w:fill="9CC2E5"/>
          </w:tcPr>
          <w:p w:rsidR="00600654" w:rsidRPr="007568E9" w:rsidRDefault="00600654" w:rsidP="00CE100A">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rsidR="00600654" w:rsidRDefault="00600654" w:rsidP="00600654">
      <w:pPr>
        <w:ind w:left="-1080" w:right="-852"/>
        <w:jc w:val="both"/>
        <w:rPr>
          <w:rFonts w:ascii="Verdana" w:hAnsi="Verdana" w:cs="Arial"/>
          <w:sz w:val="20"/>
          <w:szCs w:val="20"/>
        </w:rPr>
      </w:pPr>
    </w:p>
    <w:p w:rsidR="00600654" w:rsidRPr="00CA3F65" w:rsidRDefault="00600654" w:rsidP="00600654">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7"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rsidR="00600654" w:rsidRPr="00CA3F65" w:rsidRDefault="00600654" w:rsidP="00600654">
      <w:pPr>
        <w:ind w:left="-1080" w:right="-852"/>
        <w:jc w:val="both"/>
        <w:rPr>
          <w:rFonts w:ascii="Verdana" w:hAnsi="Verdana" w:cs="Arial"/>
          <w:b/>
          <w:sz w:val="20"/>
          <w:szCs w:val="20"/>
        </w:rPr>
      </w:pPr>
    </w:p>
    <w:p w:rsidR="00600654" w:rsidRDefault="00600654" w:rsidP="00600654">
      <w:pPr>
        <w:ind w:left="-1080" w:right="-852"/>
        <w:jc w:val="both"/>
        <w:rPr>
          <w:rFonts w:ascii="Verdana" w:hAnsi="Verdana" w:cs="Arial"/>
          <w:sz w:val="20"/>
          <w:szCs w:val="20"/>
        </w:rPr>
      </w:pPr>
      <w:r w:rsidRPr="00CA3F65">
        <w:rPr>
          <w:rFonts w:ascii="Verdana" w:hAnsi="Verdana" w:cs="Arial"/>
          <w:sz w:val="20"/>
          <w:szCs w:val="20"/>
        </w:rPr>
        <w:t xml:space="preserve">For all applications, please quote ref:  </w:t>
      </w:r>
      <w:r>
        <w:rPr>
          <w:rFonts w:ascii="Verdana" w:hAnsi="Verdana" w:cs="Arial"/>
          <w:sz w:val="20"/>
          <w:szCs w:val="20"/>
        </w:rPr>
        <w:t>AD</w:t>
      </w:r>
      <w:r w:rsidR="00B42334">
        <w:rPr>
          <w:rFonts w:ascii="Verdana" w:hAnsi="Verdana" w:cs="Arial"/>
          <w:sz w:val="20"/>
          <w:szCs w:val="20"/>
        </w:rPr>
        <w:t>2221AS</w:t>
      </w:r>
    </w:p>
    <w:p w:rsidR="00600654" w:rsidRDefault="00600654" w:rsidP="00600654">
      <w:pPr>
        <w:ind w:left="-1080" w:right="-852"/>
        <w:jc w:val="both"/>
        <w:rPr>
          <w:rFonts w:ascii="Verdana" w:hAnsi="Verdana" w:cs="Arial"/>
          <w:sz w:val="20"/>
          <w:szCs w:val="20"/>
        </w:rPr>
      </w:pPr>
    </w:p>
    <w:p w:rsidR="00600654" w:rsidRPr="00CA3F65" w:rsidRDefault="00600654" w:rsidP="00600654">
      <w:pPr>
        <w:ind w:left="-1080" w:right="-852"/>
        <w:jc w:val="both"/>
        <w:rPr>
          <w:rFonts w:ascii="Verdana" w:hAnsi="Verdana" w:cs="Arial"/>
          <w:sz w:val="20"/>
          <w:szCs w:val="20"/>
        </w:rPr>
      </w:pPr>
      <w:r w:rsidRPr="00CA3F65">
        <w:rPr>
          <w:rFonts w:ascii="Verdana" w:hAnsi="Verdana" w:cs="Arial"/>
          <w:sz w:val="20"/>
          <w:szCs w:val="20"/>
        </w:rPr>
        <w:t xml:space="preserve">Before an appointment can be confirmed, you will be subject to </w:t>
      </w:r>
      <w:r>
        <w:rPr>
          <w:rFonts w:ascii="Verdana" w:hAnsi="Verdana" w:cs="Arial"/>
          <w:sz w:val="20"/>
          <w:szCs w:val="20"/>
        </w:rPr>
        <w:t>a Criminal Records check.</w:t>
      </w:r>
    </w:p>
    <w:p w:rsidR="00600654" w:rsidRPr="00CA3F65" w:rsidRDefault="00600654" w:rsidP="00600654">
      <w:pPr>
        <w:ind w:left="-1080" w:right="-852"/>
        <w:jc w:val="both"/>
        <w:rPr>
          <w:rFonts w:ascii="Verdana" w:hAnsi="Verdana" w:cs="Arial"/>
          <w:sz w:val="20"/>
          <w:szCs w:val="20"/>
        </w:rPr>
      </w:pPr>
    </w:p>
    <w:p w:rsidR="00600654" w:rsidRPr="00F517CC" w:rsidRDefault="00600654" w:rsidP="00600654">
      <w:pPr>
        <w:ind w:left="-1080" w:right="-852"/>
        <w:jc w:val="both"/>
        <w:rPr>
          <w:rFonts w:ascii="Verdana" w:hAnsi="Verdana"/>
          <w:sz w:val="20"/>
          <w:szCs w:val="20"/>
        </w:rPr>
      </w:pPr>
      <w:r w:rsidRPr="00F517CC">
        <w:rPr>
          <w:rFonts w:ascii="Verdana" w:hAnsi="Verdana"/>
          <w:sz w:val="20"/>
          <w:szCs w:val="20"/>
        </w:rPr>
        <w:t>The University is committed to equality for all, demonstrated through our working on diversity awards (ECU Athena SWAN/Race Charters; Carer Positive; LGBT Charter; and Stonewall)</w:t>
      </w:r>
      <w:r>
        <w:rPr>
          <w:rFonts w:ascii="Verdana" w:hAnsi="Verdana"/>
          <w:sz w:val="20"/>
          <w:szCs w:val="20"/>
        </w:rPr>
        <w:t xml:space="preserve">.  More details can be found at </w:t>
      </w:r>
      <w:hyperlink r:id="rId8" w:history="1">
        <w:r w:rsidRPr="00F517CC">
          <w:rPr>
            <w:rStyle w:val="Hyperlink"/>
            <w:rFonts w:ascii="Verdana" w:hAnsi="Verdana"/>
            <w:sz w:val="20"/>
            <w:szCs w:val="20"/>
          </w:rPr>
          <w:t>http://www.st-andrews.ac.uk/hr/edi/diversityawards/</w:t>
        </w:r>
      </w:hyperlink>
      <w:r w:rsidRPr="00F517CC">
        <w:rPr>
          <w:rFonts w:ascii="Verdana" w:hAnsi="Verdana"/>
          <w:sz w:val="20"/>
          <w:szCs w:val="20"/>
        </w:rPr>
        <w:t>.</w:t>
      </w:r>
    </w:p>
    <w:p w:rsidR="00600654" w:rsidRPr="00CA3F65" w:rsidRDefault="00600654" w:rsidP="00600654">
      <w:pPr>
        <w:ind w:left="-1080" w:right="-852"/>
        <w:jc w:val="both"/>
        <w:rPr>
          <w:rFonts w:ascii="Verdana" w:hAnsi="Verdana" w:cs="Arial"/>
          <w:sz w:val="20"/>
          <w:szCs w:val="20"/>
        </w:rPr>
      </w:pPr>
    </w:p>
    <w:p w:rsidR="00600654" w:rsidRPr="00CA3F65" w:rsidRDefault="00600654" w:rsidP="00600654">
      <w:pPr>
        <w:ind w:left="-1080" w:right="-852"/>
        <w:jc w:val="both"/>
        <w:rPr>
          <w:rFonts w:ascii="Verdana" w:hAnsi="Verdana" w:cs="Arial"/>
          <w:sz w:val="20"/>
          <w:szCs w:val="20"/>
        </w:rPr>
      </w:pPr>
      <w:r w:rsidRPr="00CA3F65">
        <w:rPr>
          <w:rFonts w:ascii="Verdana" w:hAnsi="Verdana" w:cs="Arial"/>
          <w:sz w:val="20"/>
          <w:szCs w:val="20"/>
        </w:rPr>
        <w:t>The University is committed to equality of opportunity.</w:t>
      </w:r>
    </w:p>
    <w:p w:rsidR="00600654" w:rsidRPr="00CA3F65" w:rsidRDefault="00600654" w:rsidP="00600654">
      <w:pPr>
        <w:ind w:left="-1080" w:right="-852"/>
        <w:jc w:val="both"/>
        <w:rPr>
          <w:rFonts w:ascii="Verdana" w:hAnsi="Verdana" w:cs="Arial"/>
          <w:sz w:val="20"/>
          <w:szCs w:val="20"/>
        </w:rPr>
      </w:pPr>
    </w:p>
    <w:p w:rsidR="00600654" w:rsidRDefault="00600654" w:rsidP="00600654">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rsidR="00600654" w:rsidRDefault="00600654" w:rsidP="00600654">
      <w:pPr>
        <w:ind w:left="-1080" w:right="-852"/>
        <w:jc w:val="both"/>
        <w:rPr>
          <w:rFonts w:ascii="Verdana" w:hAnsi="Verdana" w:cs="Arial"/>
          <w:sz w:val="20"/>
          <w:szCs w:val="20"/>
        </w:rPr>
      </w:pPr>
    </w:p>
    <w:p w:rsidR="00600654" w:rsidRPr="00CA3F65" w:rsidRDefault="00600654" w:rsidP="00600654">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00654" w:rsidRPr="007568E9" w:rsidTr="00CE100A">
        <w:tc>
          <w:tcPr>
            <w:tcW w:w="10620" w:type="dxa"/>
            <w:shd w:val="clear" w:color="auto" w:fill="9CC2E5"/>
          </w:tcPr>
          <w:p w:rsidR="00600654" w:rsidRPr="007568E9" w:rsidRDefault="00600654" w:rsidP="00CE100A">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rsidR="00600654" w:rsidRPr="00CA3F65" w:rsidRDefault="00600654" w:rsidP="00600654">
      <w:pPr>
        <w:pStyle w:val="BodyText2"/>
        <w:suppressAutoHyphens/>
        <w:ind w:left="-1080"/>
        <w:rPr>
          <w:rFonts w:ascii="Verdana" w:hAnsi="Verdana" w:cs="Arial"/>
          <w:sz w:val="20"/>
        </w:rPr>
      </w:pPr>
    </w:p>
    <w:p w:rsidR="00C513B9" w:rsidRPr="00CA3F65" w:rsidRDefault="00C513B9" w:rsidP="00C513B9">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rsidR="00C513B9" w:rsidRPr="00CA3F65" w:rsidRDefault="00C513B9" w:rsidP="00C513B9">
      <w:pPr>
        <w:pStyle w:val="BodyText2"/>
        <w:suppressAutoHyphens/>
        <w:ind w:left="-1080" w:right="-852"/>
        <w:rPr>
          <w:rFonts w:ascii="Verdana" w:hAnsi="Verdana" w:cs="Arial"/>
          <w:sz w:val="20"/>
          <w:lang w:val="en"/>
        </w:rPr>
      </w:pPr>
    </w:p>
    <w:p w:rsidR="00C513B9" w:rsidRDefault="00C513B9" w:rsidP="00C513B9">
      <w:pPr>
        <w:pStyle w:val="BodyText2"/>
        <w:suppressAutoHyphens/>
        <w:ind w:left="-1080" w:right="-85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rsidR="00C513B9" w:rsidRDefault="00C513B9" w:rsidP="00C513B9">
      <w:pPr>
        <w:pStyle w:val="BodyText2"/>
        <w:suppressAutoHyphens/>
        <w:ind w:left="-1080" w:right="-852"/>
        <w:rPr>
          <w:rFonts w:ascii="Verdana" w:hAnsi="Verdana" w:cs="Arial"/>
          <w:sz w:val="20"/>
          <w:lang w:val="en"/>
        </w:rPr>
      </w:pPr>
    </w:p>
    <w:p w:rsidR="00C513B9" w:rsidRPr="00CA3F65" w:rsidRDefault="00C513B9" w:rsidP="00C513B9">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rsidR="00C513B9" w:rsidRPr="00CA3F65" w:rsidRDefault="00C513B9" w:rsidP="00C513B9">
      <w:pPr>
        <w:pStyle w:val="BodyText2"/>
        <w:suppressAutoHyphens/>
        <w:ind w:left="-1080" w:right="-852"/>
        <w:rPr>
          <w:rFonts w:ascii="Verdana" w:hAnsi="Verdana" w:cs="Arial"/>
          <w:sz w:val="20"/>
        </w:rPr>
      </w:pPr>
    </w:p>
    <w:p w:rsidR="00C513B9" w:rsidRPr="00CA3F65" w:rsidRDefault="00C513B9" w:rsidP="00C513B9">
      <w:pPr>
        <w:ind w:left="-1080" w:right="-852"/>
        <w:jc w:val="both"/>
        <w:rPr>
          <w:rFonts w:ascii="Verdana" w:hAnsi="Verdana" w:cs="Arial"/>
          <w:sz w:val="20"/>
          <w:szCs w:val="20"/>
        </w:rPr>
      </w:pPr>
      <w:r w:rsidRPr="00CA3F65">
        <w:rPr>
          <w:rFonts w:ascii="Verdana" w:hAnsi="Verdana" w:cs="Arial"/>
          <w:sz w:val="20"/>
          <w:szCs w:val="20"/>
        </w:rPr>
        <w:lastRenderedPageBreak/>
        <w:t>You are responsible for applying the University’s equality and diversity policies and principles in your own area of responsibility and in your general conduct.</w:t>
      </w:r>
    </w:p>
    <w:p w:rsidR="00C513B9" w:rsidRPr="00CA3F65" w:rsidRDefault="00C513B9" w:rsidP="00C513B9">
      <w:pPr>
        <w:pStyle w:val="BodyText2"/>
        <w:suppressAutoHyphens/>
        <w:ind w:left="-1080" w:right="-852"/>
        <w:rPr>
          <w:rFonts w:ascii="Verdana" w:hAnsi="Verdana" w:cs="Arial"/>
          <w:sz w:val="20"/>
        </w:rPr>
      </w:pPr>
    </w:p>
    <w:p w:rsidR="00C513B9" w:rsidRPr="00CA3F65" w:rsidRDefault="00C513B9" w:rsidP="00C513B9">
      <w:pPr>
        <w:ind w:left="-1080" w:right="-85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rsidR="00C513B9" w:rsidRPr="00CA3F65" w:rsidRDefault="00C513B9" w:rsidP="00C513B9">
      <w:pPr>
        <w:ind w:left="-1080" w:right="-852"/>
        <w:jc w:val="both"/>
        <w:rPr>
          <w:rFonts w:ascii="Verdana" w:hAnsi="Verdana" w:cs="Arial"/>
          <w:sz w:val="20"/>
          <w:szCs w:val="20"/>
        </w:rPr>
      </w:pPr>
    </w:p>
    <w:p w:rsidR="00C513B9" w:rsidRPr="00CA3F65" w:rsidRDefault="00C513B9" w:rsidP="00C513B9">
      <w:pPr>
        <w:ind w:left="-1080" w:right="-85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rsidR="00C513B9" w:rsidRPr="00CA3F65" w:rsidRDefault="00C513B9" w:rsidP="00C513B9">
      <w:pPr>
        <w:ind w:left="-1080" w:right="-852"/>
        <w:jc w:val="both"/>
        <w:rPr>
          <w:rFonts w:ascii="Verdana" w:hAnsi="Verdana" w:cs="Arial"/>
          <w:sz w:val="20"/>
          <w:szCs w:val="20"/>
        </w:rPr>
      </w:pPr>
    </w:p>
    <w:p w:rsidR="00C513B9" w:rsidRPr="00CA3F65" w:rsidRDefault="00C513B9" w:rsidP="00C513B9">
      <w:pPr>
        <w:ind w:left="-1080" w:right="-852"/>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rsidR="00C513B9" w:rsidRPr="00CA3F65" w:rsidRDefault="00C513B9" w:rsidP="00C513B9">
      <w:pPr>
        <w:ind w:left="-1080" w:right="-852"/>
        <w:jc w:val="both"/>
        <w:rPr>
          <w:rFonts w:ascii="Verdana" w:hAnsi="Verdana" w:cs="Arial"/>
          <w:sz w:val="20"/>
          <w:szCs w:val="20"/>
        </w:rPr>
      </w:pPr>
    </w:p>
    <w:p w:rsidR="00C513B9" w:rsidRDefault="00C513B9" w:rsidP="00C513B9">
      <w:pPr>
        <w:ind w:left="-1080" w:right="-852"/>
        <w:jc w:val="both"/>
        <w:rPr>
          <w:rFonts w:ascii="Verdana" w:hAnsi="Verdana" w:cs="Arial"/>
          <w:b/>
          <w:sz w:val="20"/>
          <w:szCs w:val="20"/>
          <w:lang w:val="en-GB"/>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rsidR="00C513B9" w:rsidRDefault="00C513B9" w:rsidP="00C513B9">
      <w:pPr>
        <w:ind w:left="-1080" w:right="-1074"/>
        <w:jc w:val="both"/>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513B9" w:rsidRPr="007568E9" w:rsidTr="00961CC2">
        <w:tc>
          <w:tcPr>
            <w:tcW w:w="10620" w:type="dxa"/>
            <w:shd w:val="clear" w:color="auto" w:fill="9CC2E5"/>
          </w:tcPr>
          <w:p w:rsidR="00C513B9" w:rsidRPr="007568E9" w:rsidRDefault="00C513B9" w:rsidP="00961CC2">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rsidR="00C513B9" w:rsidRDefault="00C513B9" w:rsidP="00C513B9">
      <w:pPr>
        <w:ind w:left="-1080" w:right="-1074"/>
        <w:jc w:val="both"/>
        <w:rPr>
          <w:rFonts w:ascii="Verdana" w:hAnsi="Verdana" w:cs="Arial"/>
          <w:b/>
          <w:sz w:val="20"/>
          <w:szCs w:val="20"/>
          <w:lang w:val="en-GB"/>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Third oldest university in English speaking world</w:t>
      </w:r>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 xml:space="preserve">Consistently ranked </w:t>
      </w:r>
      <w:hyperlink r:id="rId9" w:history="1">
        <w:r w:rsidRPr="0082459A">
          <w:rPr>
            <w:rStyle w:val="Hyperlink"/>
            <w:rFonts w:ascii="Verdana" w:hAnsi="Verdana" w:cs="Arial"/>
            <w:sz w:val="20"/>
            <w:szCs w:val="20"/>
          </w:rPr>
          <w:t>one of the UK’s top five universities</w:t>
        </w:r>
      </w:hyperlink>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 xml:space="preserve">Award-winning </w:t>
      </w:r>
      <w:hyperlink r:id="rId10" w:history="1">
        <w:r w:rsidRPr="0082459A">
          <w:rPr>
            <w:rStyle w:val="Hyperlink"/>
            <w:rFonts w:ascii="Verdana" w:hAnsi="Verdana" w:cs="Arial"/>
            <w:sz w:val="20"/>
            <w:szCs w:val="20"/>
          </w:rPr>
          <w:t>teaching quality and student experience</w:t>
        </w:r>
      </w:hyperlink>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 xml:space="preserve">Top in UK for </w:t>
      </w:r>
      <w:hyperlink r:id="rId11" w:history="1">
        <w:r w:rsidRPr="0082459A">
          <w:rPr>
            <w:rStyle w:val="Hyperlink"/>
            <w:rFonts w:ascii="Verdana" w:hAnsi="Verdana" w:cs="Arial"/>
            <w:sz w:val="20"/>
            <w:szCs w:val="20"/>
          </w:rPr>
          <w:t>student satisfaction</w:t>
        </w:r>
      </w:hyperlink>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12" w:history="1">
        <w:r w:rsidRPr="0082459A">
          <w:rPr>
            <w:rStyle w:val="Hyperlink"/>
            <w:rFonts w:ascii="Verdana" w:hAnsi="Verdana" w:cs="Arial"/>
            <w:sz w:val="20"/>
            <w:szCs w:val="20"/>
          </w:rPr>
          <w:t>UK Research Excellence Framework</w:t>
        </w:r>
      </w:hyperlink>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 xml:space="preserve">Athena Swann </w:t>
      </w:r>
      <w:hyperlink r:id="rId13" w:history="1">
        <w:r w:rsidRPr="0082459A">
          <w:rPr>
            <w:rStyle w:val="Hyperlink"/>
            <w:rFonts w:ascii="Verdana" w:hAnsi="Verdana" w:cs="Arial"/>
            <w:sz w:val="20"/>
            <w:szCs w:val="20"/>
          </w:rPr>
          <w:t>Bronze Award holder</w:t>
        </w:r>
      </w:hyperlink>
    </w:p>
    <w:p w:rsidR="00C513B9" w:rsidRPr="0082459A" w:rsidRDefault="00C513B9" w:rsidP="00C513B9">
      <w:pPr>
        <w:ind w:left="-1080" w:right="-1074"/>
        <w:jc w:val="both"/>
        <w:rPr>
          <w:rFonts w:ascii="Verdana" w:hAnsi="Verdana" w:cs="Arial"/>
          <w:sz w:val="20"/>
          <w:szCs w:val="20"/>
        </w:rPr>
      </w:pPr>
    </w:p>
    <w:p w:rsidR="00C513B9" w:rsidRPr="0082459A" w:rsidRDefault="00B02B3B" w:rsidP="00C513B9">
      <w:pPr>
        <w:ind w:left="-1080" w:right="-1074"/>
        <w:jc w:val="both"/>
        <w:rPr>
          <w:rFonts w:ascii="Verdana" w:hAnsi="Verdana" w:cs="Arial"/>
          <w:sz w:val="20"/>
          <w:szCs w:val="20"/>
        </w:rPr>
      </w:pPr>
      <w:hyperlink r:id="rId14" w:history="1">
        <w:r w:rsidR="00C513B9" w:rsidRPr="0082459A">
          <w:rPr>
            <w:rStyle w:val="Hyperlink"/>
            <w:rFonts w:ascii="Verdana" w:hAnsi="Verdana" w:cs="Arial"/>
            <w:sz w:val="20"/>
            <w:szCs w:val="20"/>
          </w:rPr>
          <w:t>Strategy</w:t>
        </w:r>
      </w:hyperlink>
      <w:r w:rsidR="00C513B9" w:rsidRPr="0082459A">
        <w:rPr>
          <w:rFonts w:ascii="Verdana" w:hAnsi="Verdana" w:cs="Arial"/>
          <w:sz w:val="20"/>
          <w:szCs w:val="20"/>
        </w:rPr>
        <w:t xml:space="preserve"> founded on ambition to be World-Leading, Diverse, Global, Entrepreneurial and Socially Responsible.</w:t>
      </w:r>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Over 9000 students and 2500 staff</w:t>
      </w:r>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Highly international – over 45% of students and staff are from outwith the UK</w:t>
      </w:r>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15"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16" w:history="1">
        <w:r w:rsidRPr="0082459A">
          <w:rPr>
            <w:rStyle w:val="Hyperlink"/>
            <w:rFonts w:ascii="Verdana" w:hAnsi="Verdana" w:cs="Arial"/>
            <w:sz w:val="20"/>
            <w:szCs w:val="20"/>
          </w:rPr>
          <w:t>music</w:t>
        </w:r>
      </w:hyperlink>
      <w:r w:rsidRPr="0082459A">
        <w:rPr>
          <w:rFonts w:ascii="Verdana" w:hAnsi="Verdana" w:cs="Arial"/>
          <w:sz w:val="20"/>
          <w:szCs w:val="20"/>
        </w:rPr>
        <w:t xml:space="preserve"> and </w:t>
      </w:r>
      <w:hyperlink r:id="rId17"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rsidR="00C513B9" w:rsidRPr="0082459A" w:rsidRDefault="00C513B9" w:rsidP="00C513B9">
      <w:pPr>
        <w:ind w:left="-1080" w:right="-1074"/>
        <w:jc w:val="both"/>
        <w:rPr>
          <w:rFonts w:ascii="Verdana" w:hAnsi="Verdana" w:cs="Arial"/>
          <w:sz w:val="20"/>
          <w:szCs w:val="20"/>
        </w:rPr>
      </w:pPr>
    </w:p>
    <w:p w:rsidR="00C513B9" w:rsidRPr="0082459A" w:rsidRDefault="00C513B9" w:rsidP="00C513B9">
      <w:pPr>
        <w:ind w:left="-1080" w:right="-1074"/>
        <w:jc w:val="both"/>
        <w:rPr>
          <w:rFonts w:ascii="Verdana" w:hAnsi="Verdana" w:cs="Arial"/>
          <w:sz w:val="20"/>
          <w:szCs w:val="20"/>
        </w:rPr>
      </w:pPr>
      <w:r w:rsidRPr="0082459A">
        <w:rPr>
          <w:rFonts w:ascii="Verdana" w:hAnsi="Verdana" w:cs="Arial"/>
          <w:sz w:val="20"/>
          <w:szCs w:val="20"/>
        </w:rPr>
        <w:t xml:space="preserve">Committed to sustainability and a </w:t>
      </w:r>
      <w:hyperlink r:id="rId18" w:history="1">
        <w:r w:rsidRPr="0082459A">
          <w:rPr>
            <w:rStyle w:val="Hyperlink"/>
            <w:rFonts w:ascii="Verdana" w:hAnsi="Verdana" w:cs="Arial"/>
            <w:sz w:val="20"/>
            <w:szCs w:val="20"/>
          </w:rPr>
          <w:t>pioneer of green energy solutions</w:t>
        </w:r>
      </w:hyperlink>
    </w:p>
    <w:p w:rsidR="00C513B9" w:rsidRPr="00CA3F65" w:rsidRDefault="00C513B9" w:rsidP="00C513B9">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C513B9" w:rsidRPr="007568E9" w:rsidTr="00961CC2">
        <w:tc>
          <w:tcPr>
            <w:tcW w:w="10578" w:type="dxa"/>
            <w:shd w:val="clear" w:color="auto" w:fill="9CC2E5"/>
          </w:tcPr>
          <w:p w:rsidR="00C513B9" w:rsidRPr="007568E9" w:rsidRDefault="00C513B9" w:rsidP="00961CC2">
            <w:pPr>
              <w:rPr>
                <w:rFonts w:ascii="Verdana" w:hAnsi="Verdana" w:cs="Arial"/>
                <w:b/>
                <w:sz w:val="20"/>
                <w:szCs w:val="20"/>
                <w:lang w:val="en-GB"/>
              </w:rPr>
            </w:pPr>
          </w:p>
          <w:p w:rsidR="00C513B9" w:rsidRPr="007568E9" w:rsidRDefault="00C513B9" w:rsidP="00961CC2">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rsidR="00C513B9" w:rsidRPr="007568E9" w:rsidRDefault="00C513B9" w:rsidP="00961CC2">
            <w:pPr>
              <w:ind w:left="-1080"/>
              <w:jc w:val="center"/>
              <w:rPr>
                <w:rFonts w:ascii="Verdana" w:hAnsi="Verdana" w:cs="Arial"/>
                <w:sz w:val="20"/>
                <w:szCs w:val="20"/>
                <w:lang w:val="en-GB"/>
              </w:rPr>
            </w:pPr>
          </w:p>
        </w:tc>
      </w:tr>
    </w:tbl>
    <w:p w:rsidR="00C513B9" w:rsidRDefault="00C513B9" w:rsidP="00C513B9">
      <w:pPr>
        <w:ind w:left="-1080" w:right="-1234"/>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19"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Today, it’s a vibrant academic town with a distinctively cosmopolitan feel where students and university staff account for more than half of the local population.</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12,000 students and staff, typically of over 140 nationalities. It has over 9000 students, just over 7,000 of them undergraduates, and employs approximately 2,500 staff - made up of c. 1,190 in the academic job families and c 1,350 in the non-academic job families.</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lastRenderedPageBreak/>
        <w:t xml:space="preserve">Under the leadership of current </w:t>
      </w:r>
      <w:hyperlink r:id="rId20"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1"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long-held position amongst the top five universities in the UK.</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The plan sets out St Andrews’ ambitions to grow its international profile, champion diversity and inclusivity, expand its portfolio of world-leading research, develop stronger links with industry and embed a new culture of entrepreneurship among students and staff.</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It also places social responsibility at its heart, with a pledge to manage growth in student numbers, foster a growing culture of sustainability and pursue a research and teaching agenda for the wider public good.</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22"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 xml:space="preserve">St Andrews is consistently held to be one of the United Kingdom’s top five universities in university league tables compiled by </w:t>
      </w:r>
      <w:hyperlink r:id="rId23" w:history="1">
        <w:r w:rsidRPr="0082459A">
          <w:rPr>
            <w:rStyle w:val="Hyperlink"/>
            <w:rFonts w:ascii="Verdana" w:hAnsi="Verdana" w:cs="Arial"/>
            <w:sz w:val="20"/>
            <w:szCs w:val="20"/>
          </w:rPr>
          <w:t>The Times and The Sunday Times</w:t>
        </w:r>
      </w:hyperlink>
      <w:r w:rsidRPr="0082459A">
        <w:rPr>
          <w:rFonts w:ascii="Verdana" w:hAnsi="Verdana" w:cs="Arial"/>
          <w:sz w:val="20"/>
          <w:szCs w:val="20"/>
        </w:rPr>
        <w:t xml:space="preserve">, </w:t>
      </w:r>
      <w:hyperlink r:id="rId24" w:history="1">
        <w:r w:rsidRPr="0082459A">
          <w:rPr>
            <w:rStyle w:val="Hyperlink"/>
            <w:rFonts w:ascii="Verdana" w:hAnsi="Verdana" w:cs="Arial"/>
            <w:sz w:val="20"/>
            <w:szCs w:val="20"/>
          </w:rPr>
          <w:t>The Guardian</w:t>
        </w:r>
      </w:hyperlink>
      <w:r w:rsidRPr="0082459A">
        <w:rPr>
          <w:rFonts w:ascii="Verdana" w:hAnsi="Verdana" w:cs="Arial"/>
          <w:sz w:val="20"/>
          <w:szCs w:val="20"/>
        </w:rPr>
        <w:t xml:space="preserve"> and </w:t>
      </w:r>
      <w:hyperlink r:id="rId25" w:history="1">
        <w:r w:rsidRPr="0082459A">
          <w:rPr>
            <w:rStyle w:val="Hyperlink"/>
            <w:rFonts w:ascii="Verdana" w:hAnsi="Verdana" w:cs="Arial"/>
            <w:sz w:val="20"/>
            <w:szCs w:val="20"/>
          </w:rPr>
          <w:t>The Complete University Guide</w:t>
        </w:r>
      </w:hyperlink>
      <w:r w:rsidRPr="0082459A">
        <w:rPr>
          <w:rFonts w:ascii="Verdana" w:hAnsi="Verdana" w:cs="Arial"/>
          <w:sz w:val="20"/>
          <w:szCs w:val="20"/>
        </w:rPr>
        <w:t>.</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Style w:val="Hyperlink"/>
          <w:rFonts w:ascii="Verdana" w:hAnsi="Verdana" w:cs="Arial"/>
          <w:sz w:val="20"/>
          <w:szCs w:val="20"/>
        </w:rPr>
      </w:pPr>
      <w:r w:rsidRPr="0082459A">
        <w:rPr>
          <w:rFonts w:ascii="Verdana" w:hAnsi="Verdana" w:cs="Arial"/>
          <w:sz w:val="20"/>
          <w:szCs w:val="20"/>
        </w:rPr>
        <w:t xml:space="preserve">It has frequently been rated the leading university in Scotland for </w:t>
      </w:r>
      <w:hyperlink r:id="rId26" w:history="1">
        <w:r w:rsidRPr="0082459A">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National Student Survey 2018/19 was </w:t>
      </w:r>
      <w:r w:rsidRPr="0082459A">
        <w:rPr>
          <w:rFonts w:ascii="Verdana" w:hAnsi="Verdana" w:cs="Arial"/>
          <w:sz w:val="20"/>
          <w:szCs w:val="20"/>
        </w:rPr>
        <w:fldChar w:fldCharType="begin"/>
      </w:r>
      <w:r w:rsidRPr="0082459A">
        <w:rPr>
          <w:rFonts w:ascii="Verdana" w:hAnsi="Verdana" w:cs="Arial"/>
          <w:sz w:val="20"/>
          <w:szCs w:val="20"/>
        </w:rPr>
        <w:instrText xml:space="preserve"> HYPERLINK "https://news.st-andrews.ac.uk/archive/a-decade-at-the-top-for-scotlands-first-university/" </w:instrText>
      </w:r>
      <w:r w:rsidRPr="0082459A">
        <w:rPr>
          <w:rFonts w:ascii="Verdana" w:hAnsi="Verdana" w:cs="Arial"/>
          <w:sz w:val="20"/>
          <w:szCs w:val="20"/>
        </w:rPr>
        <w:fldChar w:fldCharType="separate"/>
      </w:r>
      <w:r w:rsidRPr="0082459A">
        <w:rPr>
          <w:rStyle w:val="Hyperlink"/>
          <w:rFonts w:ascii="Verdana" w:hAnsi="Verdana" w:cs="Arial"/>
          <w:sz w:val="20"/>
          <w:szCs w:val="20"/>
        </w:rPr>
        <w:t>the leading mainstream UK university for student satisfaction.</w:t>
      </w: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fldChar w:fldCharType="end"/>
      </w:r>
    </w:p>
    <w:p w:rsidR="00C513B9" w:rsidRPr="0082459A" w:rsidRDefault="00C513B9" w:rsidP="00C513B9">
      <w:pPr>
        <w:ind w:left="-1080" w:right="-852"/>
        <w:jc w:val="both"/>
        <w:rPr>
          <w:rStyle w:val="Hyperlink"/>
          <w:rFonts w:ascii="Verdana" w:hAnsi="Verdana" w:cs="Arial"/>
          <w:sz w:val="20"/>
          <w:szCs w:val="20"/>
        </w:rPr>
      </w:pPr>
      <w:r w:rsidRPr="0082459A">
        <w:rPr>
          <w:rFonts w:ascii="Verdana" w:hAnsi="Verdana" w:cs="Arial"/>
          <w:sz w:val="20"/>
          <w:szCs w:val="20"/>
        </w:rPr>
        <w:t xml:space="preserve">In international and world rankings St Andrews scores highly for teaching quality, research, international outlook and citations. It is currently a World Top 100 institution in the </w:t>
      </w:r>
      <w:r w:rsidRPr="0082459A">
        <w:rPr>
          <w:rFonts w:ascii="Verdana" w:hAnsi="Verdana" w:cs="Arial"/>
          <w:sz w:val="20"/>
          <w:szCs w:val="20"/>
        </w:rPr>
        <w:fldChar w:fldCharType="begin"/>
      </w:r>
      <w:r w:rsidRPr="0082459A">
        <w:rPr>
          <w:rFonts w:ascii="Verdana" w:hAnsi="Verdana" w:cs="Arial"/>
          <w:sz w:val="20"/>
          <w:szCs w:val="20"/>
        </w:rPr>
        <w:instrText xml:space="preserve"> HYPERLINK "https://www.topuniversities.com/university-rankings/world-university-rankings/2019" </w:instrText>
      </w:r>
      <w:r w:rsidRPr="0082459A">
        <w:rPr>
          <w:rFonts w:ascii="Verdana" w:hAnsi="Verdana" w:cs="Arial"/>
          <w:sz w:val="20"/>
          <w:szCs w:val="20"/>
        </w:rPr>
        <w:fldChar w:fldCharType="separate"/>
      </w:r>
      <w:r w:rsidRPr="0082459A">
        <w:rPr>
          <w:rStyle w:val="Hyperlink"/>
          <w:rFonts w:ascii="Verdana" w:hAnsi="Verdana" w:cs="Arial"/>
          <w:sz w:val="20"/>
          <w:szCs w:val="20"/>
        </w:rPr>
        <w:t>QS World University Rankings 2019.</w:t>
      </w: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fldChar w:fldCharType="end"/>
      </w: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over a decade. St Andrews has highly challenging academic entry requirements to attract only the most academically potent students in the Arts, Sciences, Medicine and Divinity. </w:t>
      </w:r>
    </w:p>
    <w:p w:rsidR="00C513B9" w:rsidRPr="0082459A" w:rsidRDefault="00C513B9" w:rsidP="00C513B9">
      <w:pPr>
        <w:ind w:left="-1080" w:right="-852"/>
        <w:jc w:val="both"/>
        <w:rPr>
          <w:rFonts w:ascii="Verdana" w:hAnsi="Verdana" w:cs="Arial"/>
          <w:sz w:val="20"/>
          <w:szCs w:val="20"/>
        </w:rPr>
      </w:pPr>
    </w:p>
    <w:p w:rsidR="00C513B9" w:rsidRPr="0082459A" w:rsidRDefault="00C513B9" w:rsidP="00C513B9">
      <w:pPr>
        <w:ind w:left="-1080" w:right="-852"/>
        <w:jc w:val="both"/>
        <w:rPr>
          <w:rStyle w:val="Hyperlink"/>
          <w:rFonts w:ascii="Verdana" w:hAnsi="Verdana" w:cs="Arial"/>
          <w:sz w:val="20"/>
          <w:szCs w:val="20"/>
        </w:rPr>
      </w:pPr>
      <w:r w:rsidRPr="0082459A">
        <w:rPr>
          <w:rFonts w:ascii="Verdana" w:hAnsi="Verdana" w:cs="Arial"/>
          <w:sz w:val="20"/>
          <w:szCs w:val="20"/>
        </w:rPr>
        <w:t xml:space="preserve">St Andrews holds an Institutional </w:t>
      </w:r>
      <w:hyperlink r:id="rId27" w:history="1">
        <w:r w:rsidRPr="0082459A">
          <w:rPr>
            <w:rStyle w:val="Hyperlink"/>
            <w:rFonts w:ascii="Verdana" w:hAnsi="Verdana" w:cs="Arial"/>
            <w:sz w:val="20"/>
            <w:szCs w:val="20"/>
          </w:rPr>
          <w:t>Athena SWAN Bronze Award</w:t>
        </w:r>
      </w:hyperlink>
      <w:r w:rsidRPr="0082459A">
        <w:rPr>
          <w:rFonts w:ascii="Verdana" w:hAnsi="Verdana" w:cs="Arial"/>
          <w:sz w:val="20"/>
          <w:szCs w:val="20"/>
        </w:rPr>
        <w:t xml:space="preserve">, while the Schools of Biology, Physics &amp; Astronomy and Psychology and Neuroscience have achieved </w:t>
      </w:r>
      <w:r w:rsidRPr="0082459A">
        <w:rPr>
          <w:rFonts w:ascii="Verdana" w:hAnsi="Verdana" w:cs="Arial"/>
          <w:sz w:val="20"/>
          <w:szCs w:val="20"/>
        </w:rPr>
        <w:fldChar w:fldCharType="begin"/>
      </w:r>
      <w:r w:rsidRPr="0082459A">
        <w:rPr>
          <w:rFonts w:ascii="Verdana" w:hAnsi="Verdana" w:cs="Arial"/>
          <w:sz w:val="20"/>
          <w:szCs w:val="20"/>
        </w:rPr>
        <w:instrText xml:space="preserve"> HYPERLINK "https://www.st-andrews.ac.uk/hr/edi/sex_gender/athenaswansupport/" </w:instrText>
      </w:r>
      <w:r w:rsidRPr="0082459A">
        <w:rPr>
          <w:rFonts w:ascii="Verdana" w:hAnsi="Verdana" w:cs="Arial"/>
          <w:sz w:val="20"/>
          <w:szCs w:val="20"/>
        </w:rPr>
        <w:fldChar w:fldCharType="separate"/>
      </w:r>
      <w:r w:rsidRPr="0082459A">
        <w:rPr>
          <w:rStyle w:val="Hyperlink"/>
          <w:rFonts w:ascii="Verdana" w:hAnsi="Verdana" w:cs="Arial"/>
          <w:sz w:val="20"/>
          <w:szCs w:val="20"/>
        </w:rPr>
        <w:t xml:space="preserve">Athena SWAN Silver Awards. </w:t>
      </w:r>
    </w:p>
    <w:p w:rsidR="00C513B9" w:rsidRPr="0082459A" w:rsidRDefault="00C513B9" w:rsidP="00C513B9">
      <w:pPr>
        <w:ind w:left="-1080" w:right="-852"/>
        <w:jc w:val="both"/>
        <w:rPr>
          <w:rFonts w:ascii="Verdana" w:hAnsi="Verdana" w:cs="Arial"/>
          <w:sz w:val="20"/>
          <w:szCs w:val="20"/>
        </w:rPr>
      </w:pPr>
      <w:r w:rsidRPr="0082459A">
        <w:rPr>
          <w:rFonts w:ascii="Verdana" w:hAnsi="Verdana" w:cs="Arial"/>
          <w:sz w:val="20"/>
          <w:szCs w:val="20"/>
        </w:rPr>
        <w:fldChar w:fldCharType="end"/>
      </w:r>
    </w:p>
    <w:p w:rsidR="00C513B9" w:rsidRPr="00336394" w:rsidRDefault="00C513B9" w:rsidP="00C513B9">
      <w:pPr>
        <w:ind w:left="-1080" w:right="-852"/>
        <w:jc w:val="both"/>
        <w:rPr>
          <w:rFonts w:ascii="Verdana" w:hAnsi="Verdana" w:cs="Arial"/>
          <w:b/>
          <w:sz w:val="20"/>
          <w:szCs w:val="20"/>
        </w:rPr>
      </w:pPr>
    </w:p>
    <w:p w:rsidR="00A85AAE" w:rsidRDefault="00A85AAE"/>
    <w:sectPr w:rsidR="00A85AAE" w:rsidSect="00F71BDF">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15" w:rsidRDefault="00914B15" w:rsidP="00914B15">
      <w:r>
        <w:separator/>
      </w:r>
    </w:p>
  </w:endnote>
  <w:endnote w:type="continuationSeparator" w:id="0">
    <w:p w:rsidR="00914B15" w:rsidRDefault="00914B15" w:rsidP="0091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15" w:rsidRDefault="00914B15" w:rsidP="00914B15">
      <w:r>
        <w:separator/>
      </w:r>
    </w:p>
  </w:footnote>
  <w:footnote w:type="continuationSeparator" w:id="0">
    <w:p w:rsidR="00914B15" w:rsidRDefault="00914B15" w:rsidP="0091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517"/>
    <w:multiLevelType w:val="hybridMultilevel"/>
    <w:tmpl w:val="4F4A1E66"/>
    <w:lvl w:ilvl="0" w:tplc="B9A6C216">
      <w:numFmt w:val="bullet"/>
      <w:lvlText w:val="•"/>
      <w:lvlJc w:val="left"/>
      <w:pPr>
        <w:ind w:left="-714" w:hanging="420"/>
      </w:pPr>
      <w:rPr>
        <w:rFonts w:ascii="Verdana" w:eastAsia="Times New Roman" w:hAnsi="Verdana" w:cs="Aria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 w15:restartNumberingAfterBreak="0">
    <w:nsid w:val="6F3340E7"/>
    <w:multiLevelType w:val="hybridMultilevel"/>
    <w:tmpl w:val="DBE6AFCA"/>
    <w:lvl w:ilvl="0" w:tplc="16DAF71E">
      <w:start w:val="1"/>
      <w:numFmt w:val="decimal"/>
      <w:lvlText w:val="%1."/>
      <w:lvlJc w:val="left"/>
      <w:pPr>
        <w:ind w:left="-720" w:hanging="360"/>
      </w:pPr>
      <w:rPr>
        <w:rFonts w:hint="default"/>
      </w:rPr>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54"/>
    <w:rsid w:val="00253DF6"/>
    <w:rsid w:val="00600654"/>
    <w:rsid w:val="00914B15"/>
    <w:rsid w:val="00996012"/>
    <w:rsid w:val="00A85AAE"/>
    <w:rsid w:val="00B02B3B"/>
    <w:rsid w:val="00B42334"/>
    <w:rsid w:val="00C5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F99E15C"/>
  <w15:chartTrackingRefBased/>
  <w15:docId w15:val="{A9DC2EF0-81AF-48DE-9868-9B95C607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00654"/>
    <w:pPr>
      <w:jc w:val="both"/>
    </w:pPr>
    <w:rPr>
      <w:rFonts w:ascii="Arial" w:hAnsi="Arial"/>
      <w:szCs w:val="20"/>
      <w:lang w:val="en-GB"/>
    </w:rPr>
  </w:style>
  <w:style w:type="character" w:customStyle="1" w:styleId="BodyText2Char">
    <w:name w:val="Body Text 2 Char"/>
    <w:basedOn w:val="DefaultParagraphFont"/>
    <w:link w:val="BodyText2"/>
    <w:uiPriority w:val="99"/>
    <w:rsid w:val="00600654"/>
    <w:rPr>
      <w:rFonts w:ascii="Arial" w:eastAsia="Times New Roman" w:hAnsi="Arial" w:cs="Times New Roman"/>
      <w:sz w:val="24"/>
      <w:szCs w:val="20"/>
    </w:rPr>
  </w:style>
  <w:style w:type="character" w:styleId="Hyperlink">
    <w:name w:val="Hyperlink"/>
    <w:uiPriority w:val="99"/>
    <w:rsid w:val="00600654"/>
    <w:rPr>
      <w:color w:val="0000FF"/>
      <w:u w:val="single"/>
    </w:rPr>
  </w:style>
  <w:style w:type="paragraph" w:styleId="Header">
    <w:name w:val="header"/>
    <w:basedOn w:val="Normal"/>
    <w:link w:val="HeaderChar"/>
    <w:uiPriority w:val="99"/>
    <w:unhideWhenUsed/>
    <w:rsid w:val="00914B15"/>
    <w:pPr>
      <w:tabs>
        <w:tab w:val="center" w:pos="4513"/>
        <w:tab w:val="right" w:pos="9026"/>
      </w:tabs>
    </w:pPr>
  </w:style>
  <w:style w:type="character" w:customStyle="1" w:styleId="HeaderChar">
    <w:name w:val="Header Char"/>
    <w:basedOn w:val="DefaultParagraphFont"/>
    <w:link w:val="Header"/>
    <w:uiPriority w:val="99"/>
    <w:rsid w:val="00914B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4B15"/>
    <w:pPr>
      <w:tabs>
        <w:tab w:val="center" w:pos="4513"/>
        <w:tab w:val="right" w:pos="9026"/>
      </w:tabs>
    </w:pPr>
  </w:style>
  <w:style w:type="character" w:customStyle="1" w:styleId="FooterChar">
    <w:name w:val="Footer Char"/>
    <w:basedOn w:val="DefaultParagraphFont"/>
    <w:link w:val="Footer"/>
    <w:uiPriority w:val="99"/>
    <w:rsid w:val="00914B1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hr/edi/diversityawards/" TargetMode="External"/><Relationship Id="rId13" Type="http://schemas.openxmlformats.org/officeDocument/2006/relationships/hyperlink" Target="https://news.st-andrews.ac.uk/archive/athena-swan-awards/" TargetMode="External"/><Relationship Id="rId18" Type="http://schemas.openxmlformats.org/officeDocument/2006/relationships/hyperlink" Target="https://news.st-andrews.ac.uk/archive/award-winning-biomass-plant-commissioned/" TargetMode="External"/><Relationship Id="rId26" Type="http://schemas.openxmlformats.org/officeDocument/2006/relationships/hyperlink" Target="https://news.st-andrews.ac.uk/archive/st-andrews-top-in-the-uk-for-student-experience/" TargetMode="External"/><Relationship Id="rId3" Type="http://schemas.openxmlformats.org/officeDocument/2006/relationships/settings" Target="settings.xml"/><Relationship Id="rId21" Type="http://schemas.openxmlformats.org/officeDocument/2006/relationships/hyperlink" Target="https://www.st-andrews.ac.uk/about/governance/university-strategy/" TargetMode="External"/><Relationship Id="rId7" Type="http://schemas.openxmlformats.org/officeDocument/2006/relationships/hyperlink" Target="http://www.vacancies.st-andrews.ac.uk/welcome.aspx" TargetMode="External"/><Relationship Id="rId12" Type="http://schemas.openxmlformats.org/officeDocument/2006/relationships/hyperlink" Target="https://www.ref.ac.uk/2014/" TargetMode="External"/><Relationship Id="rId17" Type="http://schemas.openxmlformats.org/officeDocument/2006/relationships/hyperlink" Target="https://www.st-andrews.ac.uk/hr/edi/carers/childcare/nurseries/" TargetMode="External"/><Relationship Id="rId25" Type="http://schemas.openxmlformats.org/officeDocument/2006/relationships/hyperlink" Target="https://www.thecompleteuniversityguide.co.uk/league-tables/rankings" TargetMode="External"/><Relationship Id="rId2" Type="http://schemas.openxmlformats.org/officeDocument/2006/relationships/styles" Target="styles.xml"/><Relationship Id="rId16" Type="http://schemas.openxmlformats.org/officeDocument/2006/relationships/hyperlink" Target="https://news.st-andrews.ac.uk/archive/university-trumpets-construction-of-12.5-million-music-centre/" TargetMode="External"/><Relationship Id="rId20" Type="http://schemas.openxmlformats.org/officeDocument/2006/relationships/hyperlink" Target="https://www.st-andrews.ac.uk/about/governance/key-officials/princip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t-andrews.ac.uk/archive/a-decade-at-the-top-for-scotlands-first-university/" TargetMode="External"/><Relationship Id="rId24" Type="http://schemas.openxmlformats.org/officeDocument/2006/relationships/hyperlink" Target="https://www.theguardian.com/education/ng-interactive/2018/may/29/university-league-tables-2019" TargetMode="External"/><Relationship Id="rId5" Type="http://schemas.openxmlformats.org/officeDocument/2006/relationships/footnotes" Target="footnotes.xml"/><Relationship Id="rId15" Type="http://schemas.openxmlformats.org/officeDocument/2006/relationships/hyperlink" Target="https://www.st-andrews.ac.uk/sport/" TargetMode="External"/><Relationship Id="rId23" Type="http://schemas.openxmlformats.org/officeDocument/2006/relationships/hyperlink" Target="https://www.thetimes.co.uk/article/good-university-guide-in-full-tp6dzs7wn" TargetMode="External"/><Relationship Id="rId28" Type="http://schemas.openxmlformats.org/officeDocument/2006/relationships/fontTable" Target="fontTable.xml"/><Relationship Id="rId10" Type="http://schemas.openxmlformats.org/officeDocument/2006/relationships/hyperlink" Target="https://news.st-andrews.ac.uk/archive/st-andrews-top-in-the-uk-for-student-experience/" TargetMode="External"/><Relationship Id="rId19" Type="http://schemas.openxmlformats.org/officeDocument/2006/relationships/hyperlink" Target="https://en.wikipedia.org/wiki/St_Andrews" TargetMode="External"/><Relationship Id="rId4" Type="http://schemas.openxmlformats.org/officeDocument/2006/relationships/webSettings" Target="webSettings.xml"/><Relationship Id="rId9" Type="http://schemas.openxmlformats.org/officeDocument/2006/relationships/hyperlink" Target="https://www.timeshighereducation.com/news/table-tables-2019-lincoln-and-nottingham-trent-top-30" TargetMode="External"/><Relationship Id="rId14" Type="http://schemas.openxmlformats.org/officeDocument/2006/relationships/hyperlink" Target="https://www.st-andrews.ac.uk/about/governance/university-strategy/" TargetMode="External"/><Relationship Id="rId22" Type="http://schemas.openxmlformats.org/officeDocument/2006/relationships/hyperlink" Target="https://www.ref.ac.uk/2014/" TargetMode="External"/><Relationship Id="rId27" Type="http://schemas.openxmlformats.org/officeDocument/2006/relationships/hyperlink" Target="https://news.st-andrews.ac.uk/archive/athena-swan-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Unsworth</dc:creator>
  <cp:keywords/>
  <dc:description/>
  <cp:lastModifiedBy>Aimee Silver</cp:lastModifiedBy>
  <cp:revision>4</cp:revision>
  <dcterms:created xsi:type="dcterms:W3CDTF">2019-05-13T13:35:00Z</dcterms:created>
  <dcterms:modified xsi:type="dcterms:W3CDTF">2019-06-21T13:48:00Z</dcterms:modified>
</cp:coreProperties>
</file>