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620A01" w14:textId="77777777" w:rsidR="007F7195" w:rsidRPr="00544DF7" w:rsidRDefault="007F7195" w:rsidP="004B1927">
      <w:pPr>
        <w:spacing w:after="0" w:line="240" w:lineRule="auto"/>
        <w:ind w:right="-1234"/>
        <w:rPr>
          <w:sz w:val="10"/>
          <w:szCs w:val="10"/>
        </w:rPr>
      </w:pPr>
    </w:p>
    <w:tbl>
      <w:tblPr>
        <w:tblStyle w:val="a"/>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7F7195" w14:paraId="36A68337" w14:textId="77777777" w:rsidTr="00D105F2">
        <w:trPr>
          <w:jc w:val="center"/>
        </w:trPr>
        <w:tc>
          <w:tcPr>
            <w:tcW w:w="10188" w:type="dxa"/>
            <w:shd w:val="clear" w:color="auto" w:fill="CCCCCC"/>
          </w:tcPr>
          <w:p w14:paraId="47269491" w14:textId="77777777" w:rsidR="007F7195" w:rsidRDefault="00744711">
            <w:pPr>
              <w:spacing w:before="120" w:after="0" w:line="240" w:lineRule="auto"/>
              <w:jc w:val="center"/>
            </w:pPr>
            <w:r>
              <w:rPr>
                <w:rFonts w:ascii="Verdana" w:eastAsia="Verdana" w:hAnsi="Verdana" w:cs="Verdana"/>
                <w:b/>
                <w:sz w:val="20"/>
                <w:szCs w:val="20"/>
              </w:rPr>
              <w:t>University of St Andrews</w:t>
            </w:r>
          </w:p>
          <w:p w14:paraId="5BA7039A" w14:textId="715D2FFC" w:rsidR="007F7195" w:rsidRDefault="00744711" w:rsidP="00267F61">
            <w:pPr>
              <w:spacing w:before="120" w:after="0" w:line="240" w:lineRule="auto"/>
              <w:jc w:val="center"/>
            </w:pPr>
            <w:r>
              <w:rPr>
                <w:rFonts w:ascii="Verdana" w:eastAsia="Verdana" w:hAnsi="Verdana" w:cs="Verdana"/>
                <w:b/>
                <w:sz w:val="20"/>
                <w:szCs w:val="20"/>
              </w:rPr>
              <w:t>School of Medicine</w:t>
            </w:r>
            <w:r w:rsidR="00267F61">
              <w:rPr>
                <w:rFonts w:ascii="Verdana" w:eastAsia="Verdana" w:hAnsi="Verdana" w:cs="Verdana"/>
                <w:b/>
                <w:sz w:val="20"/>
                <w:szCs w:val="20"/>
              </w:rPr>
              <w:t xml:space="preserve">, </w:t>
            </w:r>
            <w:r>
              <w:rPr>
                <w:rFonts w:ascii="Verdana" w:eastAsia="Verdana" w:hAnsi="Verdana" w:cs="Verdana"/>
                <w:b/>
                <w:sz w:val="20"/>
                <w:szCs w:val="20"/>
              </w:rPr>
              <w:t>Child and Adolescent Health Research Unit (CAHRU)</w:t>
            </w:r>
          </w:p>
          <w:p w14:paraId="314201B7" w14:textId="25E25445" w:rsidR="007F7195" w:rsidRDefault="00744711">
            <w:pPr>
              <w:spacing w:before="120" w:line="240" w:lineRule="auto"/>
              <w:jc w:val="center"/>
            </w:pPr>
            <w:r>
              <w:rPr>
                <w:rFonts w:ascii="Verdana" w:eastAsia="Verdana" w:hAnsi="Verdana" w:cs="Verdana"/>
                <w:b/>
                <w:sz w:val="20"/>
                <w:szCs w:val="20"/>
              </w:rPr>
              <w:t xml:space="preserve">HBSC Assistant International Network Coordinator (AINC) </w:t>
            </w:r>
          </w:p>
          <w:p w14:paraId="15E2BE2D" w14:textId="1F06C212" w:rsidR="007F7195" w:rsidRDefault="00744711" w:rsidP="00544DF7">
            <w:pPr>
              <w:spacing w:before="120" w:after="120" w:line="240" w:lineRule="auto"/>
              <w:jc w:val="center"/>
            </w:pPr>
            <w:r>
              <w:rPr>
                <w:rFonts w:ascii="Verdana" w:eastAsia="Verdana" w:hAnsi="Verdana" w:cs="Verdana"/>
                <w:b/>
                <w:sz w:val="20"/>
                <w:szCs w:val="20"/>
              </w:rPr>
              <w:t xml:space="preserve">Further Particulars for Applicants </w:t>
            </w:r>
          </w:p>
        </w:tc>
      </w:tr>
    </w:tbl>
    <w:p w14:paraId="2D0497AB" w14:textId="77777777" w:rsidR="007F7195" w:rsidRDefault="007F7195">
      <w:pPr>
        <w:spacing w:after="0" w:line="240" w:lineRule="auto"/>
      </w:pPr>
    </w:p>
    <w:tbl>
      <w:tblPr>
        <w:tblStyle w:val="a0"/>
        <w:tblW w:w="10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7F7195" w14:paraId="36999120" w14:textId="77777777" w:rsidTr="00D105F2">
        <w:trPr>
          <w:jc w:val="center"/>
        </w:trPr>
        <w:tc>
          <w:tcPr>
            <w:tcW w:w="10188" w:type="dxa"/>
            <w:shd w:val="clear" w:color="auto" w:fill="CCCCCC"/>
          </w:tcPr>
          <w:p w14:paraId="53D1E70C" w14:textId="614FF930" w:rsidR="007F7195" w:rsidRDefault="00744711" w:rsidP="00544DF7">
            <w:pPr>
              <w:spacing w:before="120" w:after="120" w:line="240" w:lineRule="auto"/>
              <w:jc w:val="center"/>
            </w:pPr>
            <w:r>
              <w:rPr>
                <w:rFonts w:ascii="Verdana" w:eastAsia="Verdana" w:hAnsi="Verdana" w:cs="Verdana"/>
                <w:b/>
                <w:sz w:val="20"/>
                <w:szCs w:val="20"/>
              </w:rPr>
              <w:t>School of Medicine – Child and Adolescent Health Research Unit (CAHRU)</w:t>
            </w:r>
          </w:p>
        </w:tc>
      </w:tr>
    </w:tbl>
    <w:p w14:paraId="3C614354" w14:textId="77777777" w:rsidR="007F7195" w:rsidRDefault="007F7195">
      <w:pPr>
        <w:spacing w:after="0" w:line="240" w:lineRule="auto"/>
      </w:pPr>
    </w:p>
    <w:p w14:paraId="56DFA1FE" w14:textId="52620666" w:rsidR="00084B45" w:rsidRDefault="00084B45" w:rsidP="00544DF7">
      <w:pPr>
        <w:spacing w:after="120" w:line="240" w:lineRule="auto"/>
        <w:ind w:left="-993" w:right="-894"/>
        <w:jc w:val="both"/>
        <w:rPr>
          <w:rFonts w:ascii="Verdana" w:hAnsi="Verdana" w:cs="Arial"/>
          <w:bCs/>
          <w:sz w:val="20"/>
          <w:szCs w:val="20"/>
        </w:rPr>
      </w:pPr>
      <w:r>
        <w:rPr>
          <w:rFonts w:ascii="Verdana" w:hAnsi="Verdana" w:cs="Arial"/>
          <w:bCs/>
          <w:sz w:val="20"/>
          <w:szCs w:val="20"/>
        </w:rPr>
        <w:t xml:space="preserve">The School of Medicine has a long-standing reputation for embracing and encouraging innovation and for being one of the best places to study medicine in the UK. </w:t>
      </w:r>
      <w:r w:rsidR="008F1377">
        <w:rPr>
          <w:rFonts w:ascii="Verdana" w:hAnsi="Verdana" w:cs="Arial"/>
          <w:bCs/>
          <w:sz w:val="20"/>
          <w:szCs w:val="20"/>
        </w:rPr>
        <w:t>It is located in purpose-built accommodation on the North Haugh in St Andrews</w:t>
      </w:r>
      <w:r w:rsidR="00544DF7">
        <w:rPr>
          <w:rFonts w:ascii="Verdana" w:hAnsi="Verdana" w:cs="Arial"/>
          <w:bCs/>
          <w:sz w:val="20"/>
          <w:szCs w:val="20"/>
        </w:rPr>
        <w:t xml:space="preserve"> which houses </w:t>
      </w:r>
      <w:r w:rsidR="008F1377">
        <w:rPr>
          <w:rFonts w:ascii="Verdana" w:hAnsi="Verdana" w:cs="Arial"/>
          <w:bCs/>
          <w:sz w:val="20"/>
          <w:szCs w:val="20"/>
        </w:rPr>
        <w:t xml:space="preserve">staff offices, research labs, teaching facilities and a café. The School </w:t>
      </w:r>
      <w:r>
        <w:rPr>
          <w:rFonts w:ascii="Verdana" w:hAnsi="Verdana" w:cs="Arial"/>
          <w:bCs/>
          <w:sz w:val="20"/>
          <w:szCs w:val="20"/>
        </w:rPr>
        <w:t>employs about 150 staff, full and part time. The school's primary functions are the conduct of medical research and teaching approximately 460 undergraduate and post graduate students. It has internationally-recognised research programmes and actively promotes cross-disciplinary collaboration, cultivating an innovative research environment. The School is consistently ranked highly in national student satisfaction surveys for the quality of its teaching and research</w:t>
      </w:r>
      <w:r w:rsidR="00267F61">
        <w:rPr>
          <w:rFonts w:ascii="Verdana" w:hAnsi="Verdana" w:cs="Arial"/>
          <w:bCs/>
          <w:sz w:val="20"/>
          <w:szCs w:val="20"/>
        </w:rPr>
        <w:t>,</w:t>
      </w:r>
      <w:r>
        <w:rPr>
          <w:rFonts w:ascii="Verdana" w:hAnsi="Verdana" w:cs="Arial"/>
          <w:bCs/>
          <w:sz w:val="20"/>
          <w:szCs w:val="20"/>
        </w:rPr>
        <w:t xml:space="preserve"> and the overall student experience.</w:t>
      </w:r>
      <w:r w:rsidR="008F1377">
        <w:rPr>
          <w:rFonts w:ascii="Verdana" w:hAnsi="Verdana" w:cs="Arial"/>
          <w:bCs/>
          <w:sz w:val="20"/>
          <w:szCs w:val="20"/>
        </w:rPr>
        <w:t xml:space="preserve"> </w:t>
      </w:r>
      <w:r>
        <w:rPr>
          <w:rFonts w:ascii="Verdana" w:hAnsi="Verdana" w:cs="Arial"/>
          <w:bCs/>
          <w:sz w:val="20"/>
          <w:szCs w:val="20"/>
        </w:rPr>
        <w:t xml:space="preserve">The School is committed to equal opportunities and values all applicants. </w:t>
      </w:r>
      <w:r w:rsidR="008F1377">
        <w:rPr>
          <w:rFonts w:ascii="Verdana" w:hAnsi="Verdana" w:cs="Arial"/>
          <w:bCs/>
          <w:sz w:val="20"/>
          <w:szCs w:val="20"/>
        </w:rPr>
        <w:t>It</w:t>
      </w:r>
      <w:r>
        <w:rPr>
          <w:rFonts w:ascii="Verdana" w:hAnsi="Verdana" w:cs="Arial"/>
          <w:bCs/>
          <w:sz w:val="20"/>
          <w:szCs w:val="20"/>
        </w:rPr>
        <w:t xml:space="preserve"> has recently been awarded Athena SWAN Bronze accreditation demonstrating </w:t>
      </w:r>
      <w:r w:rsidR="008F1377">
        <w:rPr>
          <w:rFonts w:ascii="Verdana" w:hAnsi="Verdana" w:cs="Arial"/>
          <w:bCs/>
          <w:sz w:val="20"/>
          <w:szCs w:val="20"/>
        </w:rPr>
        <w:t xml:space="preserve">its </w:t>
      </w:r>
      <w:r>
        <w:rPr>
          <w:rFonts w:ascii="Verdana" w:hAnsi="Verdana" w:cs="Arial"/>
          <w:bCs/>
          <w:sz w:val="20"/>
          <w:szCs w:val="20"/>
        </w:rPr>
        <w:t xml:space="preserve">commitment to equality and the advancement and promotion of the careers of women in science. The School fully supports flexible working where this is compatible with the requirements of the role. </w:t>
      </w:r>
    </w:p>
    <w:p w14:paraId="6E599964" w14:textId="77777777" w:rsidR="007F7195" w:rsidRDefault="00744711" w:rsidP="00544DF7">
      <w:pPr>
        <w:spacing w:after="120" w:line="240" w:lineRule="auto"/>
        <w:ind w:left="-993" w:right="-710"/>
        <w:jc w:val="both"/>
      </w:pPr>
      <w:r>
        <w:rPr>
          <w:rFonts w:ascii="Verdana" w:eastAsia="Verdana" w:hAnsi="Verdana" w:cs="Verdana"/>
          <w:b/>
          <w:sz w:val="20"/>
          <w:szCs w:val="20"/>
        </w:rPr>
        <w:t>Child and Adolescent Health Research Unit (CAHRU)</w:t>
      </w:r>
    </w:p>
    <w:p w14:paraId="7E5E8709" w14:textId="2631BFE6" w:rsidR="007F7195" w:rsidRDefault="00744711" w:rsidP="00544DF7">
      <w:pPr>
        <w:spacing w:after="120" w:line="240" w:lineRule="auto"/>
        <w:ind w:left="-993" w:right="-710"/>
        <w:jc w:val="both"/>
      </w:pPr>
      <w:r>
        <w:rPr>
          <w:rFonts w:ascii="Verdana" w:eastAsia="Verdana" w:hAnsi="Verdana" w:cs="Verdana"/>
          <w:sz w:val="20"/>
          <w:szCs w:val="20"/>
        </w:rPr>
        <w:t>CAHRU is a specialist research unit within the School of Medicine</w:t>
      </w:r>
      <w:r w:rsidR="00D105F2">
        <w:rPr>
          <w:rFonts w:ascii="Verdana" w:eastAsia="Verdana" w:hAnsi="Verdana" w:cs="Verdana"/>
          <w:sz w:val="20"/>
          <w:szCs w:val="20"/>
        </w:rPr>
        <w:t xml:space="preserve">. </w:t>
      </w:r>
      <w:r w:rsidR="00544DF7">
        <w:rPr>
          <w:rFonts w:ascii="Verdana" w:eastAsia="Verdana" w:hAnsi="Verdana" w:cs="Verdana"/>
          <w:sz w:val="20"/>
          <w:szCs w:val="20"/>
        </w:rPr>
        <w:t>It</w:t>
      </w:r>
      <w:r>
        <w:rPr>
          <w:rFonts w:ascii="Verdana" w:eastAsia="Verdana" w:hAnsi="Verdana" w:cs="Verdana"/>
          <w:sz w:val="20"/>
          <w:szCs w:val="20"/>
        </w:rPr>
        <w:t xml:space="preserve">’s purpose is to improve our understanding of child and adolescent health in Scotland, and internationally. CAHRU has an important role as the International Coordinating Centre of the </w:t>
      </w:r>
      <w:hyperlink r:id="rId7">
        <w:r>
          <w:rPr>
            <w:rFonts w:ascii="Verdana" w:eastAsia="Verdana" w:hAnsi="Verdana" w:cs="Verdana"/>
            <w:sz w:val="20"/>
            <w:szCs w:val="20"/>
          </w:rPr>
          <w:t>Health Behaviour in School-Aged Children</w:t>
        </w:r>
      </w:hyperlink>
      <w:r>
        <w:rPr>
          <w:rFonts w:ascii="Verdana" w:eastAsia="Verdana" w:hAnsi="Verdana" w:cs="Verdana"/>
          <w:sz w:val="20"/>
          <w:szCs w:val="20"/>
        </w:rPr>
        <w:t xml:space="preserve"> (HBSC)</w:t>
      </w:r>
      <w:r w:rsidR="005D1493">
        <w:rPr>
          <w:rFonts w:ascii="Verdana" w:eastAsia="Verdana" w:hAnsi="Verdana" w:cs="Verdana"/>
          <w:sz w:val="20"/>
          <w:szCs w:val="20"/>
        </w:rPr>
        <w:t>, a WHO Collaborative</w:t>
      </w:r>
      <w:r>
        <w:rPr>
          <w:rFonts w:ascii="Verdana" w:eastAsia="Verdana" w:hAnsi="Verdana" w:cs="Verdana"/>
          <w:sz w:val="20"/>
          <w:szCs w:val="20"/>
        </w:rPr>
        <w:t xml:space="preserve"> Study. There are currently 1</w:t>
      </w:r>
      <w:r w:rsidR="00084B45">
        <w:rPr>
          <w:rFonts w:ascii="Verdana" w:eastAsia="Verdana" w:hAnsi="Verdana" w:cs="Verdana"/>
          <w:sz w:val="20"/>
          <w:szCs w:val="20"/>
        </w:rPr>
        <w:t>4</w:t>
      </w:r>
      <w:r>
        <w:rPr>
          <w:rFonts w:ascii="Verdana" w:eastAsia="Verdana" w:hAnsi="Verdana" w:cs="Verdana"/>
          <w:sz w:val="20"/>
          <w:szCs w:val="20"/>
        </w:rPr>
        <w:t xml:space="preserve"> staff members, in research and support roles at CAHRU. A full listing of past and present projects can be accessed at: </w:t>
      </w:r>
      <w:hyperlink r:id="rId8" w:history="1">
        <w:r w:rsidR="004F6D3C" w:rsidRPr="00DD1CAE">
          <w:rPr>
            <w:rStyle w:val="Hyperlink"/>
            <w:rFonts w:ascii="Verdana" w:eastAsia="Verdana" w:hAnsi="Verdana" w:cs="Verdana"/>
            <w:sz w:val="20"/>
            <w:szCs w:val="20"/>
          </w:rPr>
          <w:t>http://www.cahru.org</w:t>
        </w:r>
      </w:hyperlink>
      <w:hyperlink r:id="rId9"/>
    </w:p>
    <w:p w14:paraId="0B6F7243" w14:textId="77777777" w:rsidR="007F7195" w:rsidRDefault="00744711" w:rsidP="00544DF7">
      <w:pPr>
        <w:spacing w:after="120" w:line="240" w:lineRule="auto"/>
        <w:ind w:left="-993" w:right="-710"/>
        <w:jc w:val="both"/>
      </w:pPr>
      <w:r>
        <w:rPr>
          <w:rFonts w:ascii="Verdana" w:eastAsia="Verdana" w:hAnsi="Verdana" w:cs="Verdana"/>
          <w:b/>
          <w:sz w:val="20"/>
          <w:szCs w:val="20"/>
        </w:rPr>
        <w:t>HBSC International Coordinating Centre (ICC)</w:t>
      </w:r>
    </w:p>
    <w:p w14:paraId="4D7F2FE8" w14:textId="5D9BA302" w:rsidR="007F7195" w:rsidRDefault="00744711" w:rsidP="00544DF7">
      <w:pPr>
        <w:spacing w:after="120" w:line="240" w:lineRule="auto"/>
        <w:ind w:left="-993" w:right="-710"/>
        <w:jc w:val="both"/>
      </w:pPr>
      <w:r>
        <w:rPr>
          <w:rFonts w:ascii="Verdana" w:eastAsia="Verdana" w:hAnsi="Verdana" w:cs="Verdana"/>
          <w:sz w:val="20"/>
          <w:szCs w:val="20"/>
        </w:rPr>
        <w:t xml:space="preserve">The HBSC </w:t>
      </w:r>
      <w:r w:rsidR="005D1493">
        <w:rPr>
          <w:rFonts w:ascii="Verdana" w:eastAsia="Verdana" w:hAnsi="Verdana" w:cs="Verdana"/>
          <w:sz w:val="20"/>
          <w:szCs w:val="20"/>
        </w:rPr>
        <w:t xml:space="preserve">study </w:t>
      </w:r>
      <w:r>
        <w:rPr>
          <w:rFonts w:ascii="Verdana" w:eastAsia="Verdana" w:hAnsi="Verdana" w:cs="Verdana"/>
          <w:sz w:val="20"/>
          <w:szCs w:val="20"/>
        </w:rPr>
        <w:t>is a cross-national study involving 4</w:t>
      </w:r>
      <w:r w:rsidR="00084B45">
        <w:rPr>
          <w:rFonts w:ascii="Verdana" w:eastAsia="Verdana" w:hAnsi="Verdana" w:cs="Verdana"/>
          <w:sz w:val="20"/>
          <w:szCs w:val="20"/>
        </w:rPr>
        <w:t xml:space="preserve">4 </w:t>
      </w:r>
      <w:r>
        <w:rPr>
          <w:rFonts w:ascii="Verdana" w:eastAsia="Verdana" w:hAnsi="Verdana" w:cs="Verdana"/>
          <w:sz w:val="20"/>
          <w:szCs w:val="20"/>
        </w:rPr>
        <w:t xml:space="preserve">countries </w:t>
      </w:r>
      <w:r w:rsidR="00084B45">
        <w:rPr>
          <w:rFonts w:ascii="Verdana" w:eastAsia="Verdana" w:hAnsi="Verdana" w:cs="Verdana"/>
          <w:sz w:val="20"/>
          <w:szCs w:val="20"/>
        </w:rPr>
        <w:t xml:space="preserve">and regions </w:t>
      </w:r>
      <w:r>
        <w:rPr>
          <w:rFonts w:ascii="Verdana" w:eastAsia="Verdana" w:hAnsi="Verdana" w:cs="Verdana"/>
          <w:sz w:val="20"/>
          <w:szCs w:val="20"/>
        </w:rPr>
        <w:t>across Europe and North America and over 350 network members. The study gains insight into the lives of young people; and their health and social determinants during adolescence. The survey is conducted every four years using a common international protocol.</w:t>
      </w:r>
    </w:p>
    <w:p w14:paraId="29B97CB4" w14:textId="77777777" w:rsidR="004225EC" w:rsidRDefault="00744711" w:rsidP="00544DF7">
      <w:pPr>
        <w:spacing w:after="120" w:line="240" w:lineRule="auto"/>
        <w:ind w:left="-993" w:right="-710"/>
        <w:jc w:val="both"/>
      </w:pPr>
      <w:r>
        <w:rPr>
          <w:rFonts w:ascii="Verdana" w:eastAsia="Verdana" w:hAnsi="Verdana" w:cs="Verdana"/>
          <w:sz w:val="20"/>
          <w:szCs w:val="20"/>
        </w:rPr>
        <w:t xml:space="preserve">The HBSC ICC is the lead centre in managing the work of the HBSC research network. It is one of </w:t>
      </w:r>
      <w:r w:rsidR="00084B45">
        <w:rPr>
          <w:rFonts w:ascii="Verdana" w:eastAsia="Verdana" w:hAnsi="Verdana" w:cs="Verdana"/>
          <w:sz w:val="20"/>
          <w:szCs w:val="20"/>
        </w:rPr>
        <w:t>two</w:t>
      </w:r>
      <w:r w:rsidR="004B1927">
        <w:rPr>
          <w:rFonts w:ascii="Verdana" w:eastAsia="Verdana" w:hAnsi="Verdana" w:cs="Verdana"/>
          <w:sz w:val="20"/>
          <w:szCs w:val="20"/>
        </w:rPr>
        <w:t xml:space="preserve"> specialist centres</w:t>
      </w:r>
      <w:r>
        <w:rPr>
          <w:rFonts w:ascii="Verdana" w:eastAsia="Verdana" w:hAnsi="Verdana" w:cs="Verdana"/>
          <w:sz w:val="20"/>
          <w:szCs w:val="20"/>
        </w:rPr>
        <w:t xml:space="preserve"> which </w:t>
      </w:r>
      <w:r w:rsidR="00084B45">
        <w:rPr>
          <w:rFonts w:ascii="Verdana" w:eastAsia="Verdana" w:hAnsi="Verdana" w:cs="Verdana"/>
          <w:sz w:val="20"/>
          <w:szCs w:val="20"/>
        </w:rPr>
        <w:t xml:space="preserve">currently </w:t>
      </w:r>
      <w:r>
        <w:rPr>
          <w:rFonts w:ascii="Verdana" w:eastAsia="Verdana" w:hAnsi="Verdana" w:cs="Verdana"/>
          <w:sz w:val="20"/>
          <w:szCs w:val="20"/>
        </w:rPr>
        <w:t>support the study</w:t>
      </w:r>
      <w:r w:rsidR="004B1927">
        <w:rPr>
          <w:rFonts w:ascii="Verdana" w:eastAsia="Verdana" w:hAnsi="Verdana" w:cs="Verdana"/>
          <w:sz w:val="20"/>
          <w:szCs w:val="20"/>
        </w:rPr>
        <w:t xml:space="preserve"> and </w:t>
      </w:r>
      <w:r>
        <w:rPr>
          <w:rFonts w:ascii="Verdana" w:eastAsia="Verdana" w:hAnsi="Verdana" w:cs="Verdana"/>
          <w:sz w:val="20"/>
          <w:szCs w:val="20"/>
        </w:rPr>
        <w:t xml:space="preserve">acts as the project management hub for all the Network’s activities. </w:t>
      </w:r>
      <w:r w:rsidR="004225EC">
        <w:rPr>
          <w:rFonts w:ascii="Verdana" w:eastAsia="Verdana" w:hAnsi="Verdana" w:cs="Verdana"/>
          <w:sz w:val="20"/>
          <w:szCs w:val="20"/>
        </w:rPr>
        <w:t xml:space="preserve">The ICC also coordinates scientific and methodological development, leads external partnerships, and implements activities that create scientific and policy impact for the study. Staff also work closely with the World Health Organisation Collaborating Centre for International Child and Adolescent Health Policy within the School of Medicine. </w:t>
      </w:r>
    </w:p>
    <w:p w14:paraId="54FDFB3D" w14:textId="46F5A58B" w:rsidR="005D1493" w:rsidRDefault="00744711" w:rsidP="00544DF7">
      <w:pPr>
        <w:spacing w:after="120" w:line="240" w:lineRule="auto"/>
        <w:ind w:left="-993" w:right="-710"/>
        <w:jc w:val="both"/>
      </w:pPr>
      <w:r>
        <w:rPr>
          <w:rFonts w:ascii="Verdana" w:eastAsia="Verdana" w:hAnsi="Verdana" w:cs="Verdana"/>
          <w:sz w:val="20"/>
          <w:szCs w:val="20"/>
        </w:rPr>
        <w:t xml:space="preserve">Currently, there are </w:t>
      </w:r>
      <w:r w:rsidR="00084B45">
        <w:rPr>
          <w:rFonts w:ascii="Verdana" w:eastAsia="Verdana" w:hAnsi="Verdana" w:cs="Verdana"/>
          <w:sz w:val="20"/>
          <w:szCs w:val="20"/>
        </w:rPr>
        <w:t>three</w:t>
      </w:r>
      <w:r>
        <w:rPr>
          <w:rFonts w:ascii="Verdana" w:eastAsia="Verdana" w:hAnsi="Verdana" w:cs="Verdana"/>
          <w:sz w:val="20"/>
          <w:szCs w:val="20"/>
        </w:rPr>
        <w:t xml:space="preserve"> full time </w:t>
      </w:r>
      <w:r w:rsidR="00084B45">
        <w:rPr>
          <w:rFonts w:ascii="Verdana" w:eastAsia="Verdana" w:hAnsi="Verdana" w:cs="Verdana"/>
          <w:sz w:val="20"/>
          <w:szCs w:val="20"/>
        </w:rPr>
        <w:t xml:space="preserve">ICC </w:t>
      </w:r>
      <w:r>
        <w:rPr>
          <w:rFonts w:ascii="Verdana" w:eastAsia="Verdana" w:hAnsi="Verdana" w:cs="Verdana"/>
          <w:sz w:val="20"/>
          <w:szCs w:val="20"/>
        </w:rPr>
        <w:t xml:space="preserve">staff </w:t>
      </w:r>
      <w:r w:rsidR="00084B45">
        <w:rPr>
          <w:rFonts w:ascii="Verdana" w:eastAsia="Verdana" w:hAnsi="Verdana" w:cs="Verdana"/>
          <w:sz w:val="20"/>
          <w:szCs w:val="20"/>
        </w:rPr>
        <w:t>position</w:t>
      </w:r>
      <w:r w:rsidR="004B1927">
        <w:rPr>
          <w:rFonts w:ascii="Verdana" w:eastAsia="Verdana" w:hAnsi="Verdana" w:cs="Verdana"/>
          <w:sz w:val="20"/>
          <w:szCs w:val="20"/>
        </w:rPr>
        <w:t>s</w:t>
      </w:r>
      <w:r>
        <w:rPr>
          <w:rFonts w:ascii="Verdana" w:eastAsia="Verdana" w:hAnsi="Verdana" w:cs="Verdana"/>
          <w:sz w:val="20"/>
          <w:szCs w:val="20"/>
        </w:rPr>
        <w:t>: the Assistant International Network Coordinator</w:t>
      </w:r>
      <w:r w:rsidR="00084B45">
        <w:rPr>
          <w:rFonts w:ascii="Verdana" w:eastAsia="Verdana" w:hAnsi="Verdana" w:cs="Verdana"/>
          <w:sz w:val="20"/>
          <w:szCs w:val="20"/>
        </w:rPr>
        <w:t xml:space="preserve">, Research </w:t>
      </w:r>
      <w:r>
        <w:rPr>
          <w:rFonts w:ascii="Verdana" w:eastAsia="Verdana" w:hAnsi="Verdana" w:cs="Verdana"/>
          <w:sz w:val="20"/>
          <w:szCs w:val="20"/>
        </w:rPr>
        <w:t>Communications Officer</w:t>
      </w:r>
      <w:r w:rsidR="00084B45">
        <w:rPr>
          <w:rFonts w:ascii="Verdana" w:eastAsia="Verdana" w:hAnsi="Verdana" w:cs="Verdana"/>
          <w:sz w:val="20"/>
          <w:szCs w:val="20"/>
        </w:rPr>
        <w:t xml:space="preserve"> and Network Officer</w:t>
      </w:r>
      <w:r w:rsidR="00544DF7">
        <w:rPr>
          <w:rFonts w:ascii="Verdana" w:eastAsia="Verdana" w:hAnsi="Verdana" w:cs="Verdana"/>
          <w:sz w:val="20"/>
          <w:szCs w:val="20"/>
        </w:rPr>
        <w:t xml:space="preserve">. </w:t>
      </w:r>
      <w:r w:rsidR="00084B45">
        <w:rPr>
          <w:rFonts w:ascii="Verdana" w:eastAsia="Verdana" w:hAnsi="Verdana" w:cs="Verdana"/>
          <w:sz w:val="20"/>
          <w:szCs w:val="20"/>
        </w:rPr>
        <w:t xml:space="preserve">In </w:t>
      </w:r>
      <w:r w:rsidR="005D1493">
        <w:rPr>
          <w:rFonts w:ascii="Verdana" w:eastAsia="Verdana" w:hAnsi="Verdana" w:cs="Verdana"/>
          <w:sz w:val="20"/>
          <w:szCs w:val="20"/>
        </w:rPr>
        <w:t>addition,</w:t>
      </w:r>
      <w:r w:rsidR="00084B45">
        <w:rPr>
          <w:rFonts w:ascii="Verdana" w:eastAsia="Verdana" w:hAnsi="Verdana" w:cs="Verdana"/>
          <w:sz w:val="20"/>
          <w:szCs w:val="20"/>
        </w:rPr>
        <w:t xml:space="preserve"> there are </w:t>
      </w:r>
      <w:r>
        <w:rPr>
          <w:rFonts w:ascii="Verdana" w:eastAsia="Verdana" w:hAnsi="Verdana" w:cs="Verdana"/>
          <w:sz w:val="20"/>
          <w:szCs w:val="20"/>
        </w:rPr>
        <w:t>two academic staff members: Dr Jo Inchley in her role as International Coordinator</w:t>
      </w:r>
      <w:r w:rsidR="00075713">
        <w:rPr>
          <w:rFonts w:ascii="Verdana" w:eastAsia="Verdana" w:hAnsi="Verdana" w:cs="Verdana"/>
          <w:sz w:val="20"/>
          <w:szCs w:val="20"/>
        </w:rPr>
        <w:t xml:space="preserve"> (IC)</w:t>
      </w:r>
      <w:r>
        <w:rPr>
          <w:rFonts w:ascii="Verdana" w:eastAsia="Verdana" w:hAnsi="Verdana" w:cs="Verdana"/>
          <w:sz w:val="20"/>
          <w:szCs w:val="20"/>
        </w:rPr>
        <w:t>, and Dorothy Currie in her role</w:t>
      </w:r>
      <w:r w:rsidR="005D1493">
        <w:rPr>
          <w:rFonts w:ascii="Verdana" w:eastAsia="Verdana" w:hAnsi="Verdana" w:cs="Verdana"/>
          <w:sz w:val="20"/>
          <w:szCs w:val="20"/>
        </w:rPr>
        <w:t>s</w:t>
      </w:r>
      <w:r>
        <w:rPr>
          <w:rFonts w:ascii="Verdana" w:eastAsia="Verdana" w:hAnsi="Verdana" w:cs="Verdana"/>
          <w:sz w:val="20"/>
          <w:szCs w:val="20"/>
        </w:rPr>
        <w:t xml:space="preserve"> of Deputy </w:t>
      </w:r>
      <w:r w:rsidR="00075713">
        <w:rPr>
          <w:rFonts w:ascii="Verdana" w:eastAsia="Verdana" w:hAnsi="Verdana" w:cs="Verdana"/>
          <w:sz w:val="20"/>
          <w:szCs w:val="20"/>
        </w:rPr>
        <w:t>IC</w:t>
      </w:r>
      <w:r>
        <w:rPr>
          <w:rFonts w:ascii="Verdana" w:eastAsia="Verdana" w:hAnsi="Verdana" w:cs="Verdana"/>
          <w:sz w:val="20"/>
          <w:szCs w:val="20"/>
        </w:rPr>
        <w:t xml:space="preserve"> and senior survey methodologist. For more information about the HBSC study, visit </w:t>
      </w:r>
      <w:hyperlink r:id="rId10" w:history="1">
        <w:r w:rsidR="00084B45" w:rsidRPr="004F2D11">
          <w:rPr>
            <w:rStyle w:val="Hyperlink"/>
            <w:rFonts w:ascii="Verdana" w:eastAsia="Verdana" w:hAnsi="Verdana" w:cs="Verdana"/>
            <w:sz w:val="20"/>
            <w:szCs w:val="20"/>
          </w:rPr>
          <w:t>www.hbsc.org</w:t>
        </w:r>
      </w:hyperlink>
      <w:r>
        <w:rPr>
          <w:rFonts w:ascii="Verdana" w:eastAsia="Verdana" w:hAnsi="Verdana" w:cs="Verdana"/>
          <w:sz w:val="20"/>
          <w:szCs w:val="20"/>
        </w:rPr>
        <w:t>.</w:t>
      </w:r>
    </w:p>
    <w:p w14:paraId="2636CF14" w14:textId="77777777" w:rsidR="00267F61" w:rsidRDefault="00267F61" w:rsidP="00544DF7">
      <w:pPr>
        <w:spacing w:after="120" w:line="240" w:lineRule="auto"/>
        <w:ind w:left="-994" w:right="-706"/>
        <w:jc w:val="both"/>
      </w:pPr>
    </w:p>
    <w:p w14:paraId="159C6B45" w14:textId="77777777" w:rsidR="006851A3" w:rsidRDefault="006851A3" w:rsidP="00544DF7">
      <w:pPr>
        <w:spacing w:after="120" w:line="240" w:lineRule="auto"/>
        <w:ind w:left="-994" w:right="-706"/>
        <w:jc w:val="both"/>
      </w:pPr>
    </w:p>
    <w:p w14:paraId="2CCC0558" w14:textId="77777777" w:rsidR="006851A3" w:rsidRDefault="006851A3" w:rsidP="00544DF7">
      <w:pPr>
        <w:spacing w:after="120" w:line="240" w:lineRule="auto"/>
        <w:ind w:left="-994" w:right="-706"/>
        <w:jc w:val="both"/>
      </w:pPr>
    </w:p>
    <w:p w14:paraId="62751908" w14:textId="77777777" w:rsidR="007F7195" w:rsidRDefault="007F7195" w:rsidP="006851A3">
      <w:pPr>
        <w:spacing w:after="0" w:line="240" w:lineRule="auto"/>
        <w:jc w:val="both"/>
      </w:pPr>
    </w:p>
    <w:p w14:paraId="30BC8B8F" w14:textId="77777777" w:rsidR="006851A3" w:rsidRDefault="006851A3" w:rsidP="006851A3">
      <w:pPr>
        <w:spacing w:after="0" w:line="240" w:lineRule="auto"/>
        <w:jc w:val="both"/>
      </w:pPr>
    </w:p>
    <w:tbl>
      <w:tblPr>
        <w:tblStyle w:val="a1"/>
        <w:tblW w:w="9993"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7F7195" w14:paraId="511B9AC8" w14:textId="77777777">
        <w:tc>
          <w:tcPr>
            <w:tcW w:w="9993" w:type="dxa"/>
            <w:shd w:val="clear" w:color="auto" w:fill="CCCCCC"/>
          </w:tcPr>
          <w:p w14:paraId="414E2125" w14:textId="77777777" w:rsidR="007F7195" w:rsidRDefault="00744711">
            <w:pPr>
              <w:spacing w:after="0" w:line="240" w:lineRule="auto"/>
              <w:ind w:left="-1080"/>
              <w:jc w:val="center"/>
            </w:pPr>
            <w:r>
              <w:rPr>
                <w:rFonts w:ascii="Verdana" w:eastAsia="Verdana" w:hAnsi="Verdana" w:cs="Verdana"/>
                <w:sz w:val="20"/>
                <w:szCs w:val="20"/>
              </w:rPr>
              <w:t xml:space="preserve"> </w:t>
            </w:r>
          </w:p>
          <w:p w14:paraId="6D5A6F17" w14:textId="77777777" w:rsidR="007F7195" w:rsidRDefault="00744711">
            <w:pPr>
              <w:spacing w:after="0" w:line="240" w:lineRule="auto"/>
              <w:jc w:val="center"/>
            </w:pPr>
            <w:r>
              <w:rPr>
                <w:rFonts w:ascii="Verdana" w:eastAsia="Verdana" w:hAnsi="Verdana" w:cs="Verdana"/>
                <w:b/>
                <w:sz w:val="20"/>
                <w:szCs w:val="20"/>
              </w:rPr>
              <w:t>Job Description</w:t>
            </w:r>
          </w:p>
          <w:p w14:paraId="4164BFB7" w14:textId="77777777" w:rsidR="007F7195" w:rsidRDefault="007F7195">
            <w:pPr>
              <w:spacing w:after="0" w:line="240" w:lineRule="auto"/>
              <w:jc w:val="center"/>
            </w:pPr>
          </w:p>
        </w:tc>
      </w:tr>
    </w:tbl>
    <w:p w14:paraId="2B0DD98D" w14:textId="77777777" w:rsidR="007F7195" w:rsidRDefault="007F7195">
      <w:pPr>
        <w:spacing w:after="0" w:line="240" w:lineRule="auto"/>
        <w:ind w:left="-1080"/>
      </w:pPr>
    </w:p>
    <w:tbl>
      <w:tblPr>
        <w:tblStyle w:val="a2"/>
        <w:tblW w:w="9993"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2"/>
        <w:gridCol w:w="5461"/>
      </w:tblGrid>
      <w:tr w:rsidR="007F7195" w14:paraId="04955657" w14:textId="77777777" w:rsidTr="006851A3">
        <w:tc>
          <w:tcPr>
            <w:tcW w:w="4532" w:type="dxa"/>
          </w:tcPr>
          <w:p w14:paraId="4D5FC978" w14:textId="77777777" w:rsidR="007F7195" w:rsidRDefault="007F7195">
            <w:pPr>
              <w:spacing w:after="0" w:line="240" w:lineRule="auto"/>
            </w:pPr>
          </w:p>
          <w:p w14:paraId="6EC0D2DD" w14:textId="18E48E04" w:rsidR="007F7195" w:rsidRDefault="00744711">
            <w:pPr>
              <w:spacing w:after="0" w:line="240" w:lineRule="auto"/>
            </w:pPr>
            <w:r>
              <w:rPr>
                <w:rFonts w:ascii="Verdana" w:eastAsia="Verdana" w:hAnsi="Verdana" w:cs="Verdana"/>
                <w:sz w:val="20"/>
                <w:szCs w:val="20"/>
              </w:rPr>
              <w:t>Job Title: HBSC Assistant International Network Coordinator</w:t>
            </w:r>
            <w:r w:rsidR="005D1493">
              <w:rPr>
                <w:rFonts w:ascii="Verdana" w:eastAsia="Verdana" w:hAnsi="Verdana" w:cs="Verdana"/>
                <w:sz w:val="20"/>
                <w:szCs w:val="20"/>
              </w:rPr>
              <w:t xml:space="preserve"> (AINC)</w:t>
            </w:r>
            <w:r>
              <w:rPr>
                <w:rFonts w:ascii="Verdana" w:eastAsia="Verdana" w:hAnsi="Verdana" w:cs="Verdana"/>
                <w:b/>
                <w:sz w:val="20"/>
                <w:szCs w:val="20"/>
              </w:rPr>
              <w:t xml:space="preserve"> </w:t>
            </w:r>
          </w:p>
          <w:p w14:paraId="7666530E" w14:textId="77777777" w:rsidR="007F7195" w:rsidRDefault="007F7195">
            <w:pPr>
              <w:spacing w:after="0" w:line="240" w:lineRule="auto"/>
            </w:pPr>
          </w:p>
          <w:p w14:paraId="4E8D3A25" w14:textId="77777777" w:rsidR="007F7195" w:rsidRDefault="00744711">
            <w:pPr>
              <w:spacing w:after="0" w:line="240" w:lineRule="auto"/>
            </w:pPr>
            <w:r>
              <w:rPr>
                <w:rFonts w:ascii="Verdana" w:eastAsia="Verdana" w:hAnsi="Verdana" w:cs="Verdana"/>
                <w:sz w:val="20"/>
                <w:szCs w:val="20"/>
              </w:rPr>
              <w:t>School/Unit: School of Medicine</w:t>
            </w:r>
          </w:p>
          <w:p w14:paraId="1AFC733D" w14:textId="77777777" w:rsidR="007F7195" w:rsidRDefault="007F7195">
            <w:pPr>
              <w:spacing w:after="0" w:line="240" w:lineRule="auto"/>
            </w:pPr>
          </w:p>
          <w:p w14:paraId="61DD9DCF" w14:textId="77777777" w:rsidR="007F7195" w:rsidRDefault="00744711">
            <w:pPr>
              <w:spacing w:after="0" w:line="240" w:lineRule="auto"/>
            </w:pPr>
            <w:r>
              <w:rPr>
                <w:rFonts w:ascii="Verdana" w:eastAsia="Verdana" w:hAnsi="Verdana" w:cs="Verdana"/>
                <w:sz w:val="20"/>
                <w:szCs w:val="20"/>
              </w:rPr>
              <w:t xml:space="preserve">Reporting to: Dr Jo Inchley </w:t>
            </w:r>
          </w:p>
          <w:p w14:paraId="0DFC0650" w14:textId="77777777" w:rsidR="007F7195" w:rsidRDefault="007F7195">
            <w:pPr>
              <w:spacing w:after="0" w:line="240" w:lineRule="auto"/>
            </w:pPr>
          </w:p>
          <w:p w14:paraId="188AE50F" w14:textId="77777777" w:rsidR="007F7195" w:rsidRDefault="00744711">
            <w:pPr>
              <w:spacing w:after="0" w:line="240" w:lineRule="auto"/>
            </w:pPr>
            <w:r>
              <w:rPr>
                <w:rFonts w:ascii="Verdana" w:eastAsia="Verdana" w:hAnsi="Verdana" w:cs="Verdana"/>
                <w:sz w:val="20"/>
                <w:szCs w:val="20"/>
              </w:rPr>
              <w:t>Responsible for: HBSC Network Officer, and any other ICC staff as appropriate</w:t>
            </w:r>
          </w:p>
          <w:p w14:paraId="23823A8E" w14:textId="77777777" w:rsidR="007F7195" w:rsidRDefault="007F7195">
            <w:pPr>
              <w:spacing w:after="0" w:line="240" w:lineRule="auto"/>
            </w:pPr>
          </w:p>
          <w:p w14:paraId="560D25B6" w14:textId="77777777" w:rsidR="007F7195" w:rsidRDefault="00744711">
            <w:pPr>
              <w:spacing w:after="0" w:line="240" w:lineRule="auto"/>
            </w:pPr>
            <w:r>
              <w:rPr>
                <w:rFonts w:ascii="Verdana" w:eastAsia="Verdana" w:hAnsi="Verdana" w:cs="Verdana"/>
                <w:sz w:val="20"/>
                <w:szCs w:val="20"/>
              </w:rPr>
              <w:t>Job Family: Managerial, Specialist &amp; Administrative</w:t>
            </w:r>
          </w:p>
          <w:p w14:paraId="77E60F9F" w14:textId="77777777" w:rsidR="007F7195" w:rsidRDefault="007F7195" w:rsidP="006851A3">
            <w:pPr>
              <w:spacing w:after="0" w:line="240" w:lineRule="auto"/>
            </w:pPr>
          </w:p>
        </w:tc>
        <w:tc>
          <w:tcPr>
            <w:tcW w:w="5461" w:type="dxa"/>
          </w:tcPr>
          <w:p w14:paraId="4FF23129" w14:textId="77777777" w:rsidR="007F7195" w:rsidRDefault="007F7195">
            <w:pPr>
              <w:spacing w:after="0" w:line="240" w:lineRule="auto"/>
            </w:pPr>
          </w:p>
          <w:p w14:paraId="1954C90A" w14:textId="77777777" w:rsidR="007F7195" w:rsidRDefault="00744711">
            <w:pPr>
              <w:spacing w:after="0" w:line="240" w:lineRule="auto"/>
            </w:pPr>
            <w:r>
              <w:rPr>
                <w:rFonts w:ascii="Verdana" w:eastAsia="Verdana" w:hAnsi="Verdana" w:cs="Verdana"/>
                <w:sz w:val="20"/>
                <w:szCs w:val="20"/>
              </w:rPr>
              <w:t>Working Hours: Full time/36.25 hrs per week</w:t>
            </w:r>
          </w:p>
          <w:p w14:paraId="64B1419F" w14:textId="77777777" w:rsidR="007F7195" w:rsidRDefault="007F7195">
            <w:pPr>
              <w:spacing w:after="0" w:line="240" w:lineRule="auto"/>
            </w:pPr>
          </w:p>
          <w:p w14:paraId="7F2F6B6A" w14:textId="54024373" w:rsidR="007F7195" w:rsidRDefault="00744711">
            <w:pPr>
              <w:spacing w:line="240" w:lineRule="auto"/>
            </w:pPr>
            <w:r>
              <w:rPr>
                <w:rFonts w:ascii="Verdana" w:eastAsia="Verdana" w:hAnsi="Verdana" w:cs="Verdana"/>
                <w:sz w:val="20"/>
                <w:szCs w:val="20"/>
              </w:rPr>
              <w:t>Grade/Salary Range: Grade 6/£</w:t>
            </w:r>
            <w:r w:rsidR="006851A3">
              <w:rPr>
                <w:rFonts w:ascii="Verdana" w:eastAsia="Verdana" w:hAnsi="Verdana" w:cs="Verdana"/>
                <w:sz w:val="20"/>
                <w:szCs w:val="20"/>
              </w:rPr>
              <w:t>31,656 - £37,768 per annum</w:t>
            </w:r>
          </w:p>
          <w:p w14:paraId="5938CEF9" w14:textId="6E1209AC" w:rsidR="007F7195" w:rsidRDefault="00744711">
            <w:pPr>
              <w:spacing w:line="240" w:lineRule="auto"/>
            </w:pPr>
            <w:r>
              <w:rPr>
                <w:rFonts w:ascii="Verdana" w:eastAsia="Verdana" w:hAnsi="Verdana" w:cs="Verdana"/>
                <w:sz w:val="20"/>
                <w:szCs w:val="20"/>
              </w:rPr>
              <w:t xml:space="preserve">Reference No: </w:t>
            </w:r>
            <w:r w:rsidR="006851A3">
              <w:rPr>
                <w:rFonts w:ascii="Verdana" w:eastAsia="Verdana" w:hAnsi="Verdana" w:cs="Verdana"/>
                <w:sz w:val="20"/>
                <w:szCs w:val="20"/>
              </w:rPr>
              <w:t>JC1018AD</w:t>
            </w:r>
          </w:p>
          <w:p w14:paraId="7368FDE5" w14:textId="78353C69" w:rsidR="007F7195" w:rsidRDefault="00744711">
            <w:pPr>
              <w:spacing w:after="0" w:line="240" w:lineRule="auto"/>
            </w:pPr>
            <w:r>
              <w:rPr>
                <w:rFonts w:ascii="Verdana" w:eastAsia="Verdana" w:hAnsi="Verdana" w:cs="Verdana"/>
                <w:sz w:val="20"/>
                <w:szCs w:val="20"/>
              </w:rPr>
              <w:t>Start Date: 1 February 2016</w:t>
            </w:r>
            <w:r w:rsidR="006851A3">
              <w:rPr>
                <w:rFonts w:ascii="Verdana" w:eastAsia="Verdana" w:hAnsi="Verdana" w:cs="Verdana"/>
                <w:sz w:val="20"/>
                <w:szCs w:val="20"/>
              </w:rPr>
              <w:t>,</w:t>
            </w:r>
            <w:r>
              <w:rPr>
                <w:rFonts w:ascii="Verdana" w:eastAsia="Verdana" w:hAnsi="Verdana" w:cs="Verdana"/>
                <w:sz w:val="20"/>
                <w:szCs w:val="20"/>
              </w:rPr>
              <w:t xml:space="preserve"> </w:t>
            </w:r>
            <w:r w:rsidR="004B1927">
              <w:rPr>
                <w:rFonts w:ascii="Verdana" w:eastAsia="Verdana" w:hAnsi="Verdana" w:cs="Verdana"/>
                <w:sz w:val="20"/>
                <w:szCs w:val="20"/>
              </w:rPr>
              <w:t xml:space="preserve">or </w:t>
            </w:r>
            <w:r>
              <w:rPr>
                <w:rFonts w:ascii="Verdana" w:eastAsia="Verdana" w:hAnsi="Verdana" w:cs="Verdana"/>
                <w:sz w:val="20"/>
                <w:szCs w:val="20"/>
              </w:rPr>
              <w:t xml:space="preserve">as soon as possible thereafter </w:t>
            </w:r>
          </w:p>
          <w:p w14:paraId="20445ADB" w14:textId="77777777" w:rsidR="006851A3" w:rsidRDefault="006851A3" w:rsidP="006851A3">
            <w:pPr>
              <w:spacing w:after="0" w:line="240" w:lineRule="auto"/>
            </w:pPr>
          </w:p>
          <w:p w14:paraId="795E4651" w14:textId="77777777" w:rsidR="006851A3" w:rsidRDefault="006851A3" w:rsidP="006851A3">
            <w:pPr>
              <w:spacing w:after="0" w:line="240" w:lineRule="auto"/>
            </w:pPr>
            <w:r>
              <w:rPr>
                <w:rFonts w:ascii="Verdana" w:eastAsia="Verdana" w:hAnsi="Verdana" w:cs="Verdana"/>
                <w:sz w:val="20"/>
                <w:szCs w:val="20"/>
              </w:rPr>
              <w:t xml:space="preserve">Duration of Post: Until 30 June 2019 </w:t>
            </w:r>
          </w:p>
          <w:p w14:paraId="6464A831" w14:textId="77777777" w:rsidR="007F7195" w:rsidRDefault="007F7195">
            <w:pPr>
              <w:spacing w:after="0" w:line="240" w:lineRule="auto"/>
            </w:pPr>
          </w:p>
        </w:tc>
      </w:tr>
    </w:tbl>
    <w:p w14:paraId="701E08B7" w14:textId="77777777" w:rsidR="007F7195" w:rsidRDefault="007F7195">
      <w:pPr>
        <w:spacing w:after="0" w:line="240" w:lineRule="auto"/>
        <w:ind w:left="-1080"/>
      </w:pPr>
    </w:p>
    <w:tbl>
      <w:tblPr>
        <w:tblStyle w:val="a3"/>
        <w:tblW w:w="9993"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7F7195" w14:paraId="23777977" w14:textId="77777777">
        <w:tc>
          <w:tcPr>
            <w:tcW w:w="9993" w:type="dxa"/>
            <w:shd w:val="clear" w:color="auto" w:fill="CCCCCC"/>
          </w:tcPr>
          <w:p w14:paraId="4B414EC3" w14:textId="77777777" w:rsidR="007F7195" w:rsidRDefault="00744711">
            <w:pPr>
              <w:spacing w:after="0" w:line="240" w:lineRule="auto"/>
            </w:pPr>
            <w:r>
              <w:rPr>
                <w:rFonts w:ascii="Verdana" w:eastAsia="Verdana" w:hAnsi="Verdana" w:cs="Verdana"/>
                <w:b/>
                <w:sz w:val="20"/>
                <w:szCs w:val="20"/>
              </w:rPr>
              <w:t>Main Purpose of Role</w:t>
            </w:r>
          </w:p>
        </w:tc>
      </w:tr>
    </w:tbl>
    <w:p w14:paraId="397B8FEA" w14:textId="77777777" w:rsidR="007F7195" w:rsidRDefault="007F7195">
      <w:pPr>
        <w:spacing w:after="0" w:line="240" w:lineRule="auto"/>
        <w:ind w:left="-540"/>
        <w:jc w:val="both"/>
      </w:pPr>
    </w:p>
    <w:p w14:paraId="544CDB00" w14:textId="20A800DA" w:rsidR="007F7195" w:rsidRDefault="00744711">
      <w:pPr>
        <w:spacing w:after="0" w:line="240" w:lineRule="auto"/>
        <w:ind w:left="-993" w:right="-694"/>
        <w:jc w:val="both"/>
      </w:pPr>
      <w:r>
        <w:rPr>
          <w:rFonts w:ascii="Verdana" w:eastAsia="Verdana" w:hAnsi="Verdana" w:cs="Verdana"/>
          <w:sz w:val="20"/>
          <w:szCs w:val="20"/>
        </w:rPr>
        <w:t>The HBSC Assistant International Network Coordinator (AINC)</w:t>
      </w:r>
      <w:r>
        <w:rPr>
          <w:rFonts w:ascii="Verdana" w:eastAsia="Verdana" w:hAnsi="Verdana" w:cs="Verdana"/>
          <w:b/>
          <w:sz w:val="20"/>
          <w:szCs w:val="20"/>
        </w:rPr>
        <w:t xml:space="preserve"> </w:t>
      </w:r>
      <w:r>
        <w:rPr>
          <w:rFonts w:ascii="Verdana" w:eastAsia="Verdana" w:hAnsi="Verdana" w:cs="Verdana"/>
          <w:sz w:val="20"/>
          <w:szCs w:val="20"/>
        </w:rPr>
        <w:t xml:space="preserve">will be responsible for the coordination of the diverse day-to-day activities of the HBSC Research Network and serve as the primary contact point between the HBSC </w:t>
      </w:r>
      <w:r w:rsidR="005D1493">
        <w:rPr>
          <w:rFonts w:ascii="Verdana" w:eastAsia="Verdana" w:hAnsi="Verdana" w:cs="Verdana"/>
          <w:sz w:val="20"/>
          <w:szCs w:val="20"/>
        </w:rPr>
        <w:t>ICC</w:t>
      </w:r>
      <w:r>
        <w:rPr>
          <w:rFonts w:ascii="Verdana" w:eastAsia="Verdana" w:hAnsi="Verdana" w:cs="Verdana"/>
          <w:sz w:val="20"/>
          <w:szCs w:val="20"/>
        </w:rPr>
        <w:t xml:space="preserve">, </w:t>
      </w:r>
      <w:r w:rsidR="005D1493">
        <w:rPr>
          <w:rFonts w:ascii="Verdana" w:eastAsia="Verdana" w:hAnsi="Verdana" w:cs="Verdana"/>
          <w:sz w:val="20"/>
          <w:szCs w:val="20"/>
        </w:rPr>
        <w:t xml:space="preserve">the </w:t>
      </w:r>
      <w:r>
        <w:rPr>
          <w:rFonts w:ascii="Verdana" w:eastAsia="Verdana" w:hAnsi="Verdana" w:cs="Verdana"/>
          <w:sz w:val="20"/>
          <w:szCs w:val="20"/>
        </w:rPr>
        <w:t xml:space="preserve">Coordinating Committee, </w:t>
      </w:r>
      <w:r w:rsidR="005D1493">
        <w:rPr>
          <w:rFonts w:ascii="Verdana" w:eastAsia="Verdana" w:hAnsi="Verdana" w:cs="Verdana"/>
          <w:sz w:val="20"/>
          <w:szCs w:val="20"/>
        </w:rPr>
        <w:t xml:space="preserve">other </w:t>
      </w:r>
      <w:r>
        <w:rPr>
          <w:rFonts w:ascii="Verdana" w:eastAsia="Verdana" w:hAnsi="Verdana" w:cs="Verdana"/>
          <w:sz w:val="20"/>
          <w:szCs w:val="20"/>
        </w:rPr>
        <w:t xml:space="preserve">HBSC specialist centres and the HBSC Network. Project </w:t>
      </w:r>
      <w:r w:rsidR="005D1493">
        <w:rPr>
          <w:rFonts w:ascii="Verdana" w:eastAsia="Verdana" w:hAnsi="Verdana" w:cs="Verdana"/>
          <w:sz w:val="20"/>
          <w:szCs w:val="20"/>
        </w:rPr>
        <w:t xml:space="preserve">and information </w:t>
      </w:r>
      <w:r>
        <w:rPr>
          <w:rFonts w:ascii="Verdana" w:eastAsia="Verdana" w:hAnsi="Verdana" w:cs="Verdana"/>
          <w:sz w:val="20"/>
          <w:szCs w:val="20"/>
        </w:rPr>
        <w:t xml:space="preserve">management, </w:t>
      </w:r>
      <w:r w:rsidR="005D1493">
        <w:rPr>
          <w:rFonts w:ascii="Verdana" w:eastAsia="Verdana" w:hAnsi="Verdana" w:cs="Verdana"/>
          <w:sz w:val="20"/>
          <w:szCs w:val="20"/>
        </w:rPr>
        <w:t>as well as</w:t>
      </w:r>
      <w:r>
        <w:rPr>
          <w:rFonts w:ascii="Verdana" w:eastAsia="Verdana" w:hAnsi="Verdana" w:cs="Verdana"/>
          <w:sz w:val="20"/>
          <w:szCs w:val="20"/>
        </w:rPr>
        <w:t xml:space="preserve"> coordination of network activities are the essential elements of the job.</w:t>
      </w:r>
    </w:p>
    <w:p w14:paraId="237A646C" w14:textId="77777777" w:rsidR="007F7195" w:rsidRDefault="007F7195">
      <w:pPr>
        <w:spacing w:after="0" w:line="240" w:lineRule="auto"/>
        <w:jc w:val="both"/>
      </w:pPr>
    </w:p>
    <w:p w14:paraId="11863123" w14:textId="5C7B48E7" w:rsidR="007F7195" w:rsidRDefault="00744711" w:rsidP="00175CCD">
      <w:pPr>
        <w:spacing w:after="0" w:line="240" w:lineRule="auto"/>
        <w:ind w:left="-993" w:right="-694"/>
        <w:jc w:val="both"/>
      </w:pPr>
      <w:r w:rsidRPr="00084B45">
        <w:rPr>
          <w:rFonts w:ascii="Verdana" w:eastAsia="Verdana" w:hAnsi="Verdana" w:cs="Verdana"/>
          <w:sz w:val="20"/>
          <w:szCs w:val="20"/>
        </w:rPr>
        <w:t xml:space="preserve">It will be the main responsibility of the AINC to: monitor and actively contribute to the strategic work of the international </w:t>
      </w:r>
      <w:r w:rsidR="00175CCD">
        <w:rPr>
          <w:rFonts w:ascii="Verdana" w:eastAsia="Verdana" w:hAnsi="Verdana" w:cs="Verdana"/>
          <w:sz w:val="20"/>
          <w:szCs w:val="20"/>
        </w:rPr>
        <w:t xml:space="preserve">HBSC </w:t>
      </w:r>
      <w:r w:rsidRPr="00084B45">
        <w:rPr>
          <w:rFonts w:ascii="Verdana" w:eastAsia="Verdana" w:hAnsi="Verdana" w:cs="Verdana"/>
          <w:sz w:val="20"/>
          <w:szCs w:val="20"/>
        </w:rPr>
        <w:t>network</w:t>
      </w:r>
      <w:r w:rsidR="00F823BC">
        <w:rPr>
          <w:rFonts w:ascii="Verdana" w:eastAsia="Verdana" w:hAnsi="Verdana" w:cs="Verdana"/>
          <w:sz w:val="20"/>
          <w:szCs w:val="20"/>
        </w:rPr>
        <w:t>;</w:t>
      </w:r>
      <w:r w:rsidR="00F823BC" w:rsidRPr="00084B45">
        <w:rPr>
          <w:rFonts w:ascii="Verdana" w:eastAsia="Verdana" w:hAnsi="Verdana" w:cs="Verdana"/>
          <w:sz w:val="20"/>
          <w:szCs w:val="20"/>
        </w:rPr>
        <w:t xml:space="preserve"> </w:t>
      </w:r>
      <w:r w:rsidRPr="00084B45">
        <w:rPr>
          <w:rFonts w:ascii="Verdana" w:eastAsia="Verdana" w:hAnsi="Verdana" w:cs="Verdana"/>
          <w:sz w:val="20"/>
          <w:szCs w:val="20"/>
        </w:rPr>
        <w:t>provide organisational and practical support for all network activities</w:t>
      </w:r>
      <w:r w:rsidR="00F823BC">
        <w:rPr>
          <w:rFonts w:ascii="Verdana" w:eastAsia="Verdana" w:hAnsi="Verdana" w:cs="Verdana"/>
          <w:sz w:val="20"/>
          <w:szCs w:val="20"/>
        </w:rPr>
        <w:t>;</w:t>
      </w:r>
      <w:r w:rsidR="00F823BC" w:rsidRPr="00084B45">
        <w:rPr>
          <w:rFonts w:ascii="Verdana" w:eastAsia="Verdana" w:hAnsi="Verdana" w:cs="Verdana"/>
          <w:sz w:val="20"/>
          <w:szCs w:val="20"/>
        </w:rPr>
        <w:t xml:space="preserve"> </w:t>
      </w:r>
      <w:r w:rsidR="00084B45" w:rsidRPr="00084B45">
        <w:rPr>
          <w:rFonts w:ascii="Verdana" w:eastAsia="Verdana" w:hAnsi="Verdana" w:cs="Verdana"/>
          <w:sz w:val="20"/>
          <w:szCs w:val="20"/>
        </w:rPr>
        <w:t>coordinate production of project deliverables</w:t>
      </w:r>
      <w:r w:rsidR="00F823BC">
        <w:rPr>
          <w:rFonts w:ascii="Verdana" w:eastAsia="Verdana" w:hAnsi="Verdana" w:cs="Verdana"/>
          <w:sz w:val="20"/>
          <w:szCs w:val="20"/>
        </w:rPr>
        <w:t>;</w:t>
      </w:r>
      <w:r w:rsidR="00F823BC" w:rsidRPr="00084B45">
        <w:rPr>
          <w:rFonts w:ascii="Verdana" w:eastAsia="Verdana" w:hAnsi="Verdana" w:cs="Verdana"/>
          <w:sz w:val="20"/>
          <w:szCs w:val="20"/>
        </w:rPr>
        <w:t xml:space="preserve"> </w:t>
      </w:r>
      <w:r w:rsidRPr="00084B45">
        <w:rPr>
          <w:rFonts w:ascii="Verdana" w:eastAsia="Verdana" w:hAnsi="Verdana" w:cs="Verdana"/>
          <w:sz w:val="20"/>
          <w:szCs w:val="20"/>
        </w:rPr>
        <w:t>answer enquiries</w:t>
      </w:r>
      <w:r w:rsidR="00F823BC">
        <w:rPr>
          <w:rFonts w:ascii="Verdana" w:eastAsia="Verdana" w:hAnsi="Verdana" w:cs="Verdana"/>
          <w:sz w:val="20"/>
          <w:szCs w:val="20"/>
        </w:rPr>
        <w:t>;</w:t>
      </w:r>
      <w:r w:rsidR="00F823BC" w:rsidRPr="00084B45">
        <w:rPr>
          <w:rFonts w:ascii="Verdana" w:eastAsia="Verdana" w:hAnsi="Verdana" w:cs="Verdana"/>
          <w:sz w:val="20"/>
          <w:szCs w:val="20"/>
        </w:rPr>
        <w:t xml:space="preserve"> </w:t>
      </w:r>
      <w:r w:rsidRPr="00084B45">
        <w:rPr>
          <w:rFonts w:ascii="Verdana" w:eastAsia="Verdana" w:hAnsi="Verdana" w:cs="Verdana"/>
          <w:sz w:val="20"/>
          <w:szCs w:val="20"/>
        </w:rPr>
        <w:t>communicate with project partners regularly about the latest project progress and collaboration outcomes</w:t>
      </w:r>
      <w:r w:rsidR="00F823BC">
        <w:rPr>
          <w:rFonts w:ascii="Verdana" w:eastAsia="Verdana" w:hAnsi="Verdana" w:cs="Verdana"/>
          <w:sz w:val="20"/>
          <w:szCs w:val="20"/>
        </w:rPr>
        <w:t>;</w:t>
      </w:r>
      <w:r w:rsidR="00F823BC" w:rsidRPr="00084B45">
        <w:rPr>
          <w:rFonts w:ascii="Verdana" w:eastAsia="Verdana" w:hAnsi="Verdana" w:cs="Verdana"/>
          <w:sz w:val="20"/>
          <w:szCs w:val="20"/>
        </w:rPr>
        <w:t xml:space="preserve"> </w:t>
      </w:r>
      <w:r w:rsidRPr="00084B45">
        <w:rPr>
          <w:rFonts w:ascii="Verdana" w:eastAsia="Verdana" w:hAnsi="Verdana" w:cs="Verdana"/>
          <w:sz w:val="20"/>
          <w:szCs w:val="20"/>
        </w:rPr>
        <w:t xml:space="preserve">create reports/ presentations/ agendas/ consultation papers for the HBSC </w:t>
      </w:r>
      <w:r w:rsidR="00175CCD">
        <w:rPr>
          <w:rFonts w:ascii="Verdana" w:eastAsia="Verdana" w:hAnsi="Verdana" w:cs="Verdana"/>
          <w:sz w:val="20"/>
          <w:szCs w:val="20"/>
        </w:rPr>
        <w:t>n</w:t>
      </w:r>
      <w:r w:rsidR="00175CCD" w:rsidRPr="00084B45">
        <w:rPr>
          <w:rFonts w:ascii="Verdana" w:eastAsia="Verdana" w:hAnsi="Verdana" w:cs="Verdana"/>
          <w:sz w:val="20"/>
          <w:szCs w:val="20"/>
        </w:rPr>
        <w:t xml:space="preserve">etwork </w:t>
      </w:r>
      <w:r w:rsidRPr="00084B45">
        <w:rPr>
          <w:rFonts w:ascii="Verdana" w:eastAsia="Verdana" w:hAnsi="Verdana" w:cs="Verdana"/>
          <w:sz w:val="20"/>
          <w:szCs w:val="20"/>
        </w:rPr>
        <w:t>and research partners</w:t>
      </w:r>
      <w:r w:rsidR="00F823BC">
        <w:rPr>
          <w:rFonts w:ascii="Verdana" w:eastAsia="Verdana" w:hAnsi="Verdana" w:cs="Verdana"/>
          <w:sz w:val="20"/>
          <w:szCs w:val="20"/>
        </w:rPr>
        <w:t>;</w:t>
      </w:r>
      <w:r w:rsidR="00F823BC" w:rsidRPr="00084B45">
        <w:rPr>
          <w:rFonts w:ascii="Verdana" w:eastAsia="Verdana" w:hAnsi="Verdana" w:cs="Verdana"/>
          <w:sz w:val="20"/>
          <w:szCs w:val="20"/>
        </w:rPr>
        <w:t xml:space="preserve"> </w:t>
      </w:r>
      <w:r w:rsidRPr="00084B45">
        <w:rPr>
          <w:rFonts w:ascii="Verdana" w:eastAsia="Verdana" w:hAnsi="Verdana" w:cs="Verdana"/>
          <w:sz w:val="20"/>
          <w:szCs w:val="20"/>
        </w:rPr>
        <w:t>convene and oversee meetings</w:t>
      </w:r>
      <w:r w:rsidR="00F823BC">
        <w:rPr>
          <w:rFonts w:ascii="Verdana" w:eastAsia="Verdana" w:hAnsi="Verdana" w:cs="Verdana"/>
          <w:sz w:val="20"/>
          <w:szCs w:val="20"/>
        </w:rPr>
        <w:t>;</w:t>
      </w:r>
      <w:r w:rsidR="00F823BC" w:rsidRPr="00084B45">
        <w:rPr>
          <w:rFonts w:ascii="Verdana" w:eastAsia="Verdana" w:hAnsi="Verdana" w:cs="Verdana"/>
          <w:sz w:val="20"/>
          <w:szCs w:val="20"/>
        </w:rPr>
        <w:t xml:space="preserve"> </w:t>
      </w:r>
      <w:r w:rsidRPr="00084B45">
        <w:rPr>
          <w:rFonts w:ascii="Verdana" w:eastAsia="Verdana" w:hAnsi="Verdana" w:cs="Verdana"/>
          <w:sz w:val="20"/>
          <w:szCs w:val="20"/>
        </w:rPr>
        <w:t>manage administrative staff on the project</w:t>
      </w:r>
      <w:r w:rsidR="00F823BC">
        <w:rPr>
          <w:rFonts w:ascii="Verdana" w:eastAsia="Verdana" w:hAnsi="Verdana" w:cs="Verdana"/>
          <w:sz w:val="20"/>
          <w:szCs w:val="20"/>
        </w:rPr>
        <w:t>;</w:t>
      </w:r>
      <w:r w:rsidR="00F823BC" w:rsidRPr="00084B45">
        <w:rPr>
          <w:rFonts w:ascii="Verdana" w:eastAsia="Verdana" w:hAnsi="Verdana" w:cs="Verdana"/>
          <w:sz w:val="20"/>
          <w:szCs w:val="20"/>
        </w:rPr>
        <w:t xml:space="preserve"> </w:t>
      </w:r>
      <w:r w:rsidRPr="00084B45">
        <w:rPr>
          <w:rFonts w:ascii="Verdana" w:eastAsia="Verdana" w:hAnsi="Verdana" w:cs="Verdana"/>
          <w:sz w:val="20"/>
          <w:szCs w:val="20"/>
        </w:rPr>
        <w:t xml:space="preserve">contribute to the development of the HBSC members’ and public websites. The </w:t>
      </w:r>
      <w:r w:rsidR="00175CCD">
        <w:rPr>
          <w:rFonts w:ascii="Verdana" w:eastAsia="Verdana" w:hAnsi="Verdana" w:cs="Verdana"/>
          <w:sz w:val="20"/>
          <w:szCs w:val="20"/>
        </w:rPr>
        <w:t>post holder</w:t>
      </w:r>
      <w:r w:rsidR="00175CCD" w:rsidRPr="00084B45">
        <w:rPr>
          <w:rFonts w:ascii="Verdana" w:eastAsia="Verdana" w:hAnsi="Verdana" w:cs="Verdana"/>
          <w:sz w:val="20"/>
          <w:szCs w:val="20"/>
        </w:rPr>
        <w:t xml:space="preserve"> </w:t>
      </w:r>
      <w:r w:rsidRPr="00084B45">
        <w:rPr>
          <w:rFonts w:ascii="Verdana" w:eastAsia="Verdana" w:hAnsi="Verdana" w:cs="Verdana"/>
          <w:sz w:val="20"/>
          <w:szCs w:val="20"/>
        </w:rPr>
        <w:t xml:space="preserve">will report to the </w:t>
      </w:r>
      <w:r w:rsidR="00175CCD">
        <w:rPr>
          <w:rFonts w:ascii="Verdana" w:eastAsia="Verdana" w:hAnsi="Verdana" w:cs="Verdana"/>
          <w:sz w:val="20"/>
          <w:szCs w:val="20"/>
        </w:rPr>
        <w:t xml:space="preserve">HBSC </w:t>
      </w:r>
      <w:r w:rsidR="00075713">
        <w:rPr>
          <w:rFonts w:ascii="Verdana" w:eastAsia="Verdana" w:hAnsi="Verdana" w:cs="Verdana"/>
          <w:sz w:val="20"/>
          <w:szCs w:val="20"/>
        </w:rPr>
        <w:t>I</w:t>
      </w:r>
      <w:r w:rsidR="00175CCD">
        <w:rPr>
          <w:rFonts w:ascii="Verdana" w:eastAsia="Verdana" w:hAnsi="Verdana" w:cs="Verdana"/>
          <w:sz w:val="20"/>
          <w:szCs w:val="20"/>
        </w:rPr>
        <w:t xml:space="preserve">nternational </w:t>
      </w:r>
      <w:r w:rsidR="00075713">
        <w:rPr>
          <w:rFonts w:ascii="Verdana" w:eastAsia="Verdana" w:hAnsi="Verdana" w:cs="Verdana"/>
          <w:sz w:val="20"/>
          <w:szCs w:val="20"/>
        </w:rPr>
        <w:t>C</w:t>
      </w:r>
      <w:r w:rsidR="00175CCD">
        <w:rPr>
          <w:rFonts w:ascii="Verdana" w:eastAsia="Verdana" w:hAnsi="Verdana" w:cs="Verdana"/>
          <w:sz w:val="20"/>
          <w:szCs w:val="20"/>
        </w:rPr>
        <w:t>oordinator</w:t>
      </w:r>
      <w:r w:rsidRPr="00084B45">
        <w:rPr>
          <w:rFonts w:ascii="Verdana" w:eastAsia="Verdana" w:hAnsi="Verdana" w:cs="Verdana"/>
          <w:sz w:val="20"/>
          <w:szCs w:val="20"/>
        </w:rPr>
        <w:t xml:space="preserve"> based</w:t>
      </w:r>
      <w:r w:rsidR="00075713">
        <w:rPr>
          <w:rFonts w:ascii="Verdana" w:eastAsia="Verdana" w:hAnsi="Verdana" w:cs="Verdana"/>
          <w:sz w:val="20"/>
          <w:szCs w:val="20"/>
        </w:rPr>
        <w:t xml:space="preserve"> within CAH</w:t>
      </w:r>
      <w:r w:rsidR="0019166A">
        <w:rPr>
          <w:rFonts w:ascii="Verdana" w:eastAsia="Verdana" w:hAnsi="Verdana" w:cs="Verdana"/>
          <w:sz w:val="20"/>
          <w:szCs w:val="20"/>
        </w:rPr>
        <w:t>R</w:t>
      </w:r>
      <w:r w:rsidR="00075713">
        <w:rPr>
          <w:rFonts w:ascii="Verdana" w:eastAsia="Verdana" w:hAnsi="Verdana" w:cs="Verdana"/>
          <w:sz w:val="20"/>
          <w:szCs w:val="20"/>
        </w:rPr>
        <w:t>U</w:t>
      </w:r>
      <w:r w:rsidRPr="00084B45">
        <w:rPr>
          <w:rFonts w:ascii="Verdana" w:eastAsia="Verdana" w:hAnsi="Verdana" w:cs="Verdana"/>
          <w:sz w:val="20"/>
          <w:szCs w:val="20"/>
        </w:rPr>
        <w:t xml:space="preserve"> at the University of St Andrews </w:t>
      </w:r>
      <w:r w:rsidR="00075713">
        <w:rPr>
          <w:rFonts w:ascii="Verdana" w:eastAsia="Verdana" w:hAnsi="Verdana" w:cs="Verdana"/>
          <w:sz w:val="20"/>
          <w:szCs w:val="20"/>
        </w:rPr>
        <w:t>School of Medicine</w:t>
      </w:r>
      <w:r w:rsidRPr="00084B45">
        <w:rPr>
          <w:rFonts w:ascii="Verdana" w:eastAsia="Verdana" w:hAnsi="Verdana" w:cs="Verdana"/>
          <w:sz w:val="20"/>
          <w:szCs w:val="20"/>
        </w:rPr>
        <w:t>. This position provides an excellent opportunity for career development.</w:t>
      </w:r>
    </w:p>
    <w:p w14:paraId="6417C3D6" w14:textId="77777777" w:rsidR="007F7195" w:rsidRDefault="007F7195">
      <w:pPr>
        <w:spacing w:after="0" w:line="240" w:lineRule="auto"/>
        <w:ind w:left="-1080" w:right="-894"/>
      </w:pPr>
    </w:p>
    <w:tbl>
      <w:tblPr>
        <w:tblStyle w:val="a4"/>
        <w:tblW w:w="9993"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7F7195" w14:paraId="443D7C91" w14:textId="77777777">
        <w:tc>
          <w:tcPr>
            <w:tcW w:w="9993" w:type="dxa"/>
            <w:shd w:val="clear" w:color="auto" w:fill="CCCCCC"/>
          </w:tcPr>
          <w:p w14:paraId="7EC0C473" w14:textId="77777777" w:rsidR="007F7195" w:rsidRDefault="00744711">
            <w:pPr>
              <w:spacing w:after="0" w:line="240" w:lineRule="auto"/>
              <w:ind w:left="405"/>
            </w:pPr>
            <w:r>
              <w:rPr>
                <w:rFonts w:ascii="Verdana" w:eastAsia="Verdana" w:hAnsi="Verdana" w:cs="Verdana"/>
                <w:b/>
                <w:sz w:val="20"/>
                <w:szCs w:val="20"/>
              </w:rPr>
              <w:t>Key Duties and Responsibilities</w:t>
            </w:r>
          </w:p>
        </w:tc>
      </w:tr>
    </w:tbl>
    <w:p w14:paraId="05E0AC35" w14:textId="77777777" w:rsidR="007F7195" w:rsidRDefault="007F7195">
      <w:pPr>
        <w:spacing w:after="0" w:line="240" w:lineRule="auto"/>
        <w:ind w:left="-1080" w:right="-894"/>
      </w:pPr>
    </w:p>
    <w:p w14:paraId="173B2574" w14:textId="77777777"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Monitoring and actively contributing to the strategic work of the international network of researchers in line with objectives, deliverables and future planning of network activities.</w:t>
      </w:r>
    </w:p>
    <w:p w14:paraId="53188F75" w14:textId="2B14A227"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 xml:space="preserve">Working closely with the </w:t>
      </w:r>
      <w:r w:rsidR="00075713">
        <w:rPr>
          <w:rFonts w:ascii="Verdana" w:eastAsia="Verdana" w:hAnsi="Verdana" w:cs="Verdana"/>
          <w:sz w:val="20"/>
          <w:szCs w:val="20"/>
        </w:rPr>
        <w:t>IC</w:t>
      </w:r>
      <w:r w:rsidR="00CD6764">
        <w:rPr>
          <w:rFonts w:ascii="Verdana" w:eastAsia="Verdana" w:hAnsi="Verdana" w:cs="Verdana"/>
          <w:sz w:val="20"/>
          <w:szCs w:val="20"/>
        </w:rPr>
        <w:t xml:space="preserve">, Deputy </w:t>
      </w:r>
      <w:r w:rsidR="00075713">
        <w:rPr>
          <w:rFonts w:ascii="Verdana" w:eastAsia="Verdana" w:hAnsi="Verdana" w:cs="Verdana"/>
          <w:sz w:val="20"/>
          <w:szCs w:val="20"/>
        </w:rPr>
        <w:t>IC</w:t>
      </w:r>
      <w:r>
        <w:rPr>
          <w:rFonts w:ascii="Verdana" w:eastAsia="Verdana" w:hAnsi="Verdana" w:cs="Verdana"/>
          <w:sz w:val="20"/>
          <w:szCs w:val="20"/>
        </w:rPr>
        <w:t xml:space="preserve"> and </w:t>
      </w:r>
      <w:r w:rsidR="00075713">
        <w:rPr>
          <w:rFonts w:ascii="Verdana" w:eastAsia="Verdana" w:hAnsi="Verdana" w:cs="Verdana"/>
          <w:sz w:val="20"/>
          <w:szCs w:val="20"/>
        </w:rPr>
        <w:t xml:space="preserve">HBSC </w:t>
      </w:r>
      <w:r>
        <w:rPr>
          <w:rFonts w:ascii="Verdana" w:eastAsia="Verdana" w:hAnsi="Verdana" w:cs="Verdana"/>
          <w:sz w:val="20"/>
          <w:szCs w:val="20"/>
        </w:rPr>
        <w:t xml:space="preserve">Coordinating Committee to provide </w:t>
      </w:r>
      <w:r w:rsidR="00DB1291">
        <w:rPr>
          <w:rFonts w:ascii="Verdana" w:eastAsia="Verdana" w:hAnsi="Verdana" w:cs="Verdana"/>
          <w:sz w:val="20"/>
          <w:szCs w:val="20"/>
        </w:rPr>
        <w:t xml:space="preserve">project </w:t>
      </w:r>
      <w:r>
        <w:rPr>
          <w:rFonts w:ascii="Verdana" w:eastAsia="Verdana" w:hAnsi="Verdana" w:cs="Verdana"/>
          <w:sz w:val="20"/>
          <w:szCs w:val="20"/>
        </w:rPr>
        <w:t>management and organisational support for the activities of the HBSC Study Network.</w:t>
      </w:r>
    </w:p>
    <w:p w14:paraId="70445DCF" w14:textId="77777777" w:rsidR="004F6D3C" w:rsidRDefault="004F6D3C" w:rsidP="004F6D3C">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Coordinating short- and long-term projects and production of study deliverables.</w:t>
      </w:r>
    </w:p>
    <w:p w14:paraId="09CFB408" w14:textId="77777777"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 xml:space="preserve">Organising meetings and events, including liaising with host teams to plan and support biannual network meetings. Attending and </w:t>
      </w:r>
      <w:r w:rsidR="004F6D3C">
        <w:rPr>
          <w:rFonts w:ascii="Verdana" w:eastAsia="Verdana" w:hAnsi="Verdana" w:cs="Verdana"/>
          <w:sz w:val="20"/>
          <w:szCs w:val="20"/>
        </w:rPr>
        <w:t>ensuring</w:t>
      </w:r>
      <w:r>
        <w:rPr>
          <w:rFonts w:ascii="Verdana" w:eastAsia="Verdana" w:hAnsi="Verdana" w:cs="Verdana"/>
          <w:sz w:val="20"/>
          <w:szCs w:val="20"/>
        </w:rPr>
        <w:t xml:space="preserve"> accurate records of activity from internal and external meetings of the Network as well as travelling to project meetings internationally, as needed.</w:t>
      </w:r>
    </w:p>
    <w:p w14:paraId="003A44B1" w14:textId="42D85073" w:rsidR="00CD6764" w:rsidRDefault="00CD6764" w:rsidP="00CD6764">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 xml:space="preserve">Managing the work of the HBSC Network Officer and </w:t>
      </w:r>
      <w:r w:rsidR="00DB1291">
        <w:rPr>
          <w:rFonts w:ascii="Verdana" w:eastAsia="Verdana" w:hAnsi="Verdana" w:cs="Verdana"/>
          <w:sz w:val="20"/>
          <w:szCs w:val="20"/>
        </w:rPr>
        <w:t xml:space="preserve">any </w:t>
      </w:r>
      <w:r>
        <w:rPr>
          <w:rFonts w:ascii="Verdana" w:eastAsia="Verdana" w:hAnsi="Verdana" w:cs="Verdana"/>
          <w:sz w:val="20"/>
          <w:szCs w:val="20"/>
        </w:rPr>
        <w:t>additional ICC project assistants where appropriate.</w:t>
      </w:r>
    </w:p>
    <w:p w14:paraId="5669ED1A" w14:textId="190E6CCF"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lastRenderedPageBreak/>
        <w:t xml:space="preserve">Liaising with HBSC Network members and specialist centres to ensure the timely running and completion of </w:t>
      </w:r>
      <w:r w:rsidR="00B42EE9">
        <w:rPr>
          <w:rFonts w:ascii="Verdana" w:eastAsia="Verdana" w:hAnsi="Verdana" w:cs="Verdana"/>
          <w:sz w:val="20"/>
          <w:szCs w:val="20"/>
        </w:rPr>
        <w:t>work plans</w:t>
      </w:r>
      <w:r>
        <w:rPr>
          <w:rFonts w:ascii="Verdana" w:eastAsia="Verdana" w:hAnsi="Verdana" w:cs="Verdana"/>
          <w:sz w:val="20"/>
          <w:szCs w:val="20"/>
        </w:rPr>
        <w:t xml:space="preserve"> and deliverables. </w:t>
      </w:r>
    </w:p>
    <w:p w14:paraId="38B9DE22" w14:textId="77777777"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Managing the production, delivery and monitoring of documentation in compliance with the HBSC Terms of Reference and HBSC Network rules in an accurate and timely manner.</w:t>
      </w:r>
    </w:p>
    <w:p w14:paraId="4D8B7E7D" w14:textId="77777777"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 xml:space="preserve">Drafting and editing internal Network communications, agendas, consultation papers and scientific/technical reports, as needed. </w:t>
      </w:r>
    </w:p>
    <w:p w14:paraId="090257DA" w14:textId="663139A1" w:rsidR="007F7195" w:rsidRPr="006C58E3" w:rsidRDefault="00744711" w:rsidP="006C58E3">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 xml:space="preserve">Responding to membership enquiries from new countries and acting as the first point of contact for </w:t>
      </w:r>
      <w:r w:rsidR="001D5FC1">
        <w:rPr>
          <w:rFonts w:ascii="Verdana" w:eastAsia="Verdana" w:hAnsi="Verdana" w:cs="Verdana"/>
          <w:sz w:val="20"/>
          <w:szCs w:val="20"/>
        </w:rPr>
        <w:t xml:space="preserve">membership </w:t>
      </w:r>
      <w:r>
        <w:rPr>
          <w:rFonts w:ascii="Verdana" w:eastAsia="Verdana" w:hAnsi="Verdana" w:cs="Verdana"/>
          <w:sz w:val="20"/>
          <w:szCs w:val="20"/>
        </w:rPr>
        <w:t>information on the HBSC Study</w:t>
      </w:r>
      <w:r w:rsidRPr="006C58E3">
        <w:rPr>
          <w:rFonts w:ascii="Verdana" w:eastAsia="Verdana" w:hAnsi="Verdana" w:cs="Verdana"/>
          <w:sz w:val="20"/>
          <w:szCs w:val="20"/>
        </w:rPr>
        <w:t xml:space="preserve">. </w:t>
      </w:r>
    </w:p>
    <w:p w14:paraId="6EAC75E0" w14:textId="77777777"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Working with the other ICC staff as part of the ICC team and coordinat</w:t>
      </w:r>
      <w:r w:rsidR="00CD6764">
        <w:rPr>
          <w:rFonts w:ascii="Verdana" w:eastAsia="Verdana" w:hAnsi="Verdana" w:cs="Verdana"/>
          <w:sz w:val="20"/>
          <w:szCs w:val="20"/>
        </w:rPr>
        <w:t>ing</w:t>
      </w:r>
      <w:r>
        <w:rPr>
          <w:rFonts w:ascii="Verdana" w:eastAsia="Verdana" w:hAnsi="Verdana" w:cs="Verdana"/>
          <w:sz w:val="20"/>
          <w:szCs w:val="20"/>
        </w:rPr>
        <w:t xml:space="preserve"> administrative support for the ICC team.  </w:t>
      </w:r>
    </w:p>
    <w:p w14:paraId="6933053D" w14:textId="5EDD08B3"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 xml:space="preserve">Assisting the </w:t>
      </w:r>
      <w:r w:rsidR="001D5FC1">
        <w:rPr>
          <w:rFonts w:ascii="Verdana" w:eastAsia="Verdana" w:hAnsi="Verdana" w:cs="Verdana"/>
          <w:sz w:val="20"/>
          <w:szCs w:val="20"/>
        </w:rPr>
        <w:t>IC</w:t>
      </w:r>
      <w:r>
        <w:rPr>
          <w:rFonts w:ascii="Verdana" w:eastAsia="Verdana" w:hAnsi="Verdana" w:cs="Verdana"/>
          <w:sz w:val="20"/>
          <w:szCs w:val="20"/>
        </w:rPr>
        <w:t xml:space="preserve"> and Deputy </w:t>
      </w:r>
      <w:r w:rsidR="001D5FC1">
        <w:rPr>
          <w:rFonts w:ascii="Verdana" w:eastAsia="Verdana" w:hAnsi="Verdana" w:cs="Verdana"/>
          <w:sz w:val="20"/>
          <w:szCs w:val="20"/>
        </w:rPr>
        <w:t>IC</w:t>
      </w:r>
      <w:r>
        <w:rPr>
          <w:rFonts w:ascii="Verdana" w:eastAsia="Verdana" w:hAnsi="Verdana" w:cs="Verdana"/>
          <w:sz w:val="20"/>
          <w:szCs w:val="20"/>
        </w:rPr>
        <w:t xml:space="preserve"> in developing and maintaining partnerships at the international level with different stakeholders, for example WHO, WHO Collaborating Centres, SHE Network, OECD, UNICEF and Eurochild, amongst others.</w:t>
      </w:r>
    </w:p>
    <w:p w14:paraId="655CE088" w14:textId="73C9E91F" w:rsidR="007F7195" w:rsidRDefault="00744711">
      <w:pPr>
        <w:numPr>
          <w:ilvl w:val="0"/>
          <w:numId w:val="1"/>
        </w:numPr>
        <w:spacing w:before="120" w:after="0" w:line="240" w:lineRule="auto"/>
        <w:ind w:left="-182" w:right="-625" w:hanging="357"/>
        <w:jc w:val="both"/>
        <w:rPr>
          <w:rFonts w:ascii="Verdana" w:eastAsia="Verdana" w:hAnsi="Verdana" w:cs="Verdana"/>
          <w:sz w:val="20"/>
          <w:szCs w:val="20"/>
        </w:rPr>
      </w:pPr>
      <w:r>
        <w:rPr>
          <w:rFonts w:ascii="Verdana" w:eastAsia="Verdana" w:hAnsi="Verdana" w:cs="Verdana"/>
          <w:sz w:val="20"/>
          <w:szCs w:val="20"/>
        </w:rPr>
        <w:t xml:space="preserve">Any other tasks appropriate to the post and in line with </w:t>
      </w:r>
      <w:r w:rsidR="001D5FC1">
        <w:rPr>
          <w:rFonts w:ascii="Verdana" w:eastAsia="Verdana" w:hAnsi="Verdana" w:cs="Verdana"/>
          <w:sz w:val="20"/>
          <w:szCs w:val="20"/>
        </w:rPr>
        <w:t xml:space="preserve">IC and </w:t>
      </w:r>
      <w:r>
        <w:rPr>
          <w:rFonts w:ascii="Verdana" w:eastAsia="Verdana" w:hAnsi="Verdana" w:cs="Verdana"/>
          <w:sz w:val="20"/>
          <w:szCs w:val="20"/>
        </w:rPr>
        <w:t>ICC needs.</w:t>
      </w:r>
    </w:p>
    <w:p w14:paraId="5BAA34B8" w14:textId="2BB567B0" w:rsidR="007F7195" w:rsidRDefault="006851A3" w:rsidP="006851A3">
      <w:r>
        <w:br w:type="page"/>
      </w:r>
    </w:p>
    <w:tbl>
      <w:tblPr>
        <w:tblStyle w:val="a5"/>
        <w:tblW w:w="10632"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7F7195" w14:paraId="27672A0B" w14:textId="77777777">
        <w:tc>
          <w:tcPr>
            <w:tcW w:w="10632" w:type="dxa"/>
            <w:shd w:val="clear" w:color="auto" w:fill="CCCCCC"/>
          </w:tcPr>
          <w:p w14:paraId="7376960B" w14:textId="77777777" w:rsidR="007F7195" w:rsidRDefault="00744711">
            <w:pPr>
              <w:spacing w:after="0" w:line="240" w:lineRule="auto"/>
              <w:jc w:val="center"/>
            </w:pPr>
            <w:r>
              <w:rPr>
                <w:rFonts w:ascii="Verdana" w:eastAsia="Verdana" w:hAnsi="Verdana" w:cs="Verdana"/>
                <w:b/>
                <w:sz w:val="20"/>
                <w:szCs w:val="20"/>
              </w:rPr>
              <w:t xml:space="preserve">Person Specification </w:t>
            </w:r>
          </w:p>
        </w:tc>
      </w:tr>
    </w:tbl>
    <w:p w14:paraId="3BC4C030" w14:textId="77777777" w:rsidR="007F7195" w:rsidRDefault="007F7195">
      <w:pPr>
        <w:spacing w:after="0" w:line="240" w:lineRule="auto"/>
        <w:ind w:left="-1080"/>
      </w:pPr>
    </w:p>
    <w:p w14:paraId="060DC343" w14:textId="77777777" w:rsidR="007F7195" w:rsidRDefault="00744711">
      <w:pPr>
        <w:spacing w:after="0" w:line="240" w:lineRule="auto"/>
        <w:ind w:left="-1134" w:right="-766"/>
        <w:jc w:val="both"/>
      </w:pPr>
      <w:r>
        <w:rPr>
          <w:rFonts w:ascii="Verdana" w:eastAsia="Verdana" w:hAnsi="Verdana" w:cs="Verdana"/>
          <w:sz w:val="20"/>
          <w:szCs w:val="20"/>
        </w:rPr>
        <w:t xml:space="preserve">This section details the attributes e.g. skills, knowledge/qualifications and competencies which are required in order to undertake the full remit of this post.  </w:t>
      </w:r>
    </w:p>
    <w:p w14:paraId="5908A24D" w14:textId="77777777" w:rsidR="007F7195" w:rsidRDefault="007F7195">
      <w:pPr>
        <w:spacing w:after="0" w:line="240" w:lineRule="auto"/>
        <w:ind w:left="-1080"/>
      </w:pPr>
    </w:p>
    <w:tbl>
      <w:tblPr>
        <w:tblStyle w:val="a6"/>
        <w:tblW w:w="10632"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120"/>
        <w:gridCol w:w="2340"/>
        <w:gridCol w:w="2478"/>
      </w:tblGrid>
      <w:tr w:rsidR="007F7195" w14:paraId="3DBF7C75" w14:textId="77777777" w:rsidTr="00E7690A">
        <w:trPr>
          <w:trHeight w:val="500"/>
          <w:tblHeader/>
        </w:trPr>
        <w:tc>
          <w:tcPr>
            <w:tcW w:w="2694" w:type="dxa"/>
          </w:tcPr>
          <w:p w14:paraId="3B475052" w14:textId="77777777" w:rsidR="007F7195" w:rsidRDefault="00744711">
            <w:pPr>
              <w:spacing w:after="0" w:line="240" w:lineRule="auto"/>
            </w:pPr>
            <w:r>
              <w:rPr>
                <w:rFonts w:ascii="Verdana" w:eastAsia="Verdana" w:hAnsi="Verdana" w:cs="Verdana"/>
                <w:b/>
                <w:sz w:val="20"/>
                <w:szCs w:val="20"/>
              </w:rPr>
              <w:t>Criteria</w:t>
            </w:r>
          </w:p>
        </w:tc>
        <w:tc>
          <w:tcPr>
            <w:tcW w:w="3120" w:type="dxa"/>
          </w:tcPr>
          <w:p w14:paraId="39E1264B" w14:textId="77777777" w:rsidR="007F7195" w:rsidRDefault="00744711">
            <w:pPr>
              <w:spacing w:after="0" w:line="240" w:lineRule="auto"/>
            </w:pPr>
            <w:r>
              <w:rPr>
                <w:rFonts w:ascii="Verdana" w:eastAsia="Verdana" w:hAnsi="Verdana" w:cs="Verdana"/>
                <w:b/>
                <w:sz w:val="20"/>
                <w:szCs w:val="20"/>
              </w:rPr>
              <w:t>Essential</w:t>
            </w:r>
          </w:p>
        </w:tc>
        <w:tc>
          <w:tcPr>
            <w:tcW w:w="2340" w:type="dxa"/>
          </w:tcPr>
          <w:p w14:paraId="0D86D02F" w14:textId="77777777" w:rsidR="007F7195" w:rsidRDefault="00744711">
            <w:pPr>
              <w:spacing w:after="0" w:line="240" w:lineRule="auto"/>
              <w:jc w:val="center"/>
            </w:pPr>
            <w:r>
              <w:rPr>
                <w:rFonts w:ascii="Verdana" w:eastAsia="Verdana" w:hAnsi="Verdana" w:cs="Verdana"/>
                <w:b/>
                <w:sz w:val="20"/>
                <w:szCs w:val="20"/>
              </w:rPr>
              <w:t xml:space="preserve">Desirable </w:t>
            </w:r>
          </w:p>
        </w:tc>
        <w:tc>
          <w:tcPr>
            <w:tcW w:w="2478" w:type="dxa"/>
          </w:tcPr>
          <w:p w14:paraId="07ED52C0" w14:textId="77777777" w:rsidR="007F7195" w:rsidRDefault="00744711">
            <w:pPr>
              <w:spacing w:after="0" w:line="240" w:lineRule="auto"/>
            </w:pPr>
            <w:r>
              <w:rPr>
                <w:rFonts w:ascii="Verdana" w:eastAsia="Verdana" w:hAnsi="Verdana" w:cs="Verdana"/>
                <w:b/>
                <w:sz w:val="20"/>
                <w:szCs w:val="20"/>
              </w:rPr>
              <w:t>Means of Assessment</w:t>
            </w:r>
          </w:p>
          <w:p w14:paraId="368C41A7" w14:textId="77777777" w:rsidR="007F7195" w:rsidRDefault="00744711">
            <w:pPr>
              <w:spacing w:after="0" w:line="240" w:lineRule="auto"/>
            </w:pPr>
            <w:r>
              <w:rPr>
                <w:rFonts w:ascii="Verdana" w:eastAsia="Verdana" w:hAnsi="Verdana" w:cs="Verdana"/>
                <w:sz w:val="20"/>
                <w:szCs w:val="20"/>
              </w:rPr>
              <w:t>(i.e. application form, interview, test, presentation etc)</w:t>
            </w:r>
          </w:p>
        </w:tc>
      </w:tr>
      <w:tr w:rsidR="007F7195" w14:paraId="072E18A9" w14:textId="77777777">
        <w:trPr>
          <w:trHeight w:val="820"/>
        </w:trPr>
        <w:tc>
          <w:tcPr>
            <w:tcW w:w="2694" w:type="dxa"/>
          </w:tcPr>
          <w:p w14:paraId="761677B5" w14:textId="77777777" w:rsidR="007F7195" w:rsidRDefault="007F7195">
            <w:pPr>
              <w:spacing w:after="0" w:line="240" w:lineRule="auto"/>
            </w:pPr>
          </w:p>
          <w:p w14:paraId="56FB4779" w14:textId="77777777" w:rsidR="007F7195" w:rsidRDefault="00744711">
            <w:pPr>
              <w:spacing w:after="0" w:line="240" w:lineRule="auto"/>
            </w:pPr>
            <w:r>
              <w:rPr>
                <w:rFonts w:ascii="Verdana" w:eastAsia="Verdana" w:hAnsi="Verdana" w:cs="Verdana"/>
                <w:sz w:val="20"/>
                <w:szCs w:val="20"/>
              </w:rPr>
              <w:t>Education &amp; Qualifications (</w:t>
            </w:r>
            <w:r>
              <w:rPr>
                <w:rFonts w:ascii="Verdana" w:eastAsia="Verdana" w:hAnsi="Verdana" w:cs="Verdana"/>
                <w:i/>
                <w:sz w:val="20"/>
                <w:szCs w:val="20"/>
              </w:rPr>
              <w:t xml:space="preserve">technical, professional, academic qualifications and training required) </w:t>
            </w:r>
          </w:p>
          <w:p w14:paraId="00F1DC61" w14:textId="77777777" w:rsidR="007F7195" w:rsidRDefault="007F7195">
            <w:pPr>
              <w:spacing w:after="0" w:line="240" w:lineRule="auto"/>
            </w:pPr>
          </w:p>
        </w:tc>
        <w:tc>
          <w:tcPr>
            <w:tcW w:w="3120" w:type="dxa"/>
          </w:tcPr>
          <w:p w14:paraId="59A02C89" w14:textId="77777777" w:rsidR="007F7195" w:rsidRDefault="007F7195">
            <w:pPr>
              <w:spacing w:after="0" w:line="240" w:lineRule="auto"/>
            </w:pPr>
          </w:p>
          <w:p w14:paraId="70D95F8E" w14:textId="3E295DAD" w:rsidR="007F7195" w:rsidRDefault="00744711" w:rsidP="00DC55F1">
            <w:pPr>
              <w:spacing w:after="0" w:line="240" w:lineRule="auto"/>
            </w:pPr>
            <w:r>
              <w:rPr>
                <w:rFonts w:ascii="Verdana" w:eastAsia="Verdana" w:hAnsi="Verdana" w:cs="Verdana"/>
                <w:sz w:val="20"/>
                <w:szCs w:val="20"/>
              </w:rPr>
              <w:t xml:space="preserve">Be educated </w:t>
            </w:r>
            <w:r w:rsidR="00DC55F1">
              <w:rPr>
                <w:rFonts w:ascii="Verdana" w:eastAsia="Verdana" w:hAnsi="Verdana" w:cs="Verdana"/>
                <w:sz w:val="20"/>
                <w:szCs w:val="20"/>
              </w:rPr>
              <w:t xml:space="preserve">to degree level, preferably </w:t>
            </w:r>
            <w:r>
              <w:rPr>
                <w:rFonts w:ascii="Verdana" w:eastAsia="Verdana" w:hAnsi="Verdana" w:cs="Verdana"/>
                <w:sz w:val="20"/>
                <w:szCs w:val="20"/>
              </w:rPr>
              <w:t>in social sciences, health, management, or international relations</w:t>
            </w:r>
            <w:r w:rsidR="00B42EE9">
              <w:rPr>
                <w:rFonts w:ascii="Verdana" w:eastAsia="Verdana" w:hAnsi="Verdana" w:cs="Verdana"/>
                <w:sz w:val="20"/>
                <w:szCs w:val="20"/>
              </w:rPr>
              <w:t>.</w:t>
            </w:r>
            <w:r>
              <w:rPr>
                <w:rFonts w:ascii="Verdana" w:eastAsia="Verdana" w:hAnsi="Verdana" w:cs="Verdana"/>
                <w:sz w:val="20"/>
                <w:szCs w:val="20"/>
              </w:rPr>
              <w:t xml:space="preserve"> </w:t>
            </w:r>
          </w:p>
        </w:tc>
        <w:tc>
          <w:tcPr>
            <w:tcW w:w="2340" w:type="dxa"/>
          </w:tcPr>
          <w:p w14:paraId="5E33C372" w14:textId="77777777" w:rsidR="007F7195" w:rsidRDefault="007F7195">
            <w:pPr>
              <w:spacing w:after="0" w:line="240" w:lineRule="auto"/>
            </w:pPr>
          </w:p>
          <w:p w14:paraId="02DDC5CF" w14:textId="13C469AB" w:rsidR="007F7195" w:rsidRDefault="00744711">
            <w:pPr>
              <w:spacing w:after="0" w:line="240" w:lineRule="auto"/>
            </w:pPr>
            <w:r>
              <w:rPr>
                <w:rFonts w:ascii="Verdana" w:eastAsia="Verdana" w:hAnsi="Verdana" w:cs="Verdana"/>
                <w:sz w:val="20"/>
                <w:szCs w:val="20"/>
              </w:rPr>
              <w:t>Post-graduate degree or certificate in management</w:t>
            </w:r>
            <w:r w:rsidR="00B42EE9">
              <w:rPr>
                <w:rFonts w:ascii="Verdana" w:eastAsia="Verdana" w:hAnsi="Verdana" w:cs="Verdana"/>
                <w:sz w:val="20"/>
                <w:szCs w:val="20"/>
              </w:rPr>
              <w:t>,</w:t>
            </w:r>
            <w:r>
              <w:rPr>
                <w:rFonts w:ascii="Verdana" w:eastAsia="Verdana" w:hAnsi="Verdana" w:cs="Verdana"/>
                <w:sz w:val="20"/>
                <w:szCs w:val="20"/>
              </w:rPr>
              <w:t xml:space="preserve"> information management systems or equivalent</w:t>
            </w:r>
            <w:r w:rsidR="00B42EE9">
              <w:rPr>
                <w:rFonts w:ascii="Verdana" w:eastAsia="Verdana" w:hAnsi="Verdana" w:cs="Verdana"/>
                <w:sz w:val="20"/>
                <w:szCs w:val="20"/>
              </w:rPr>
              <w:t>.</w:t>
            </w:r>
            <w:r>
              <w:rPr>
                <w:rFonts w:ascii="Verdana" w:eastAsia="Verdana" w:hAnsi="Verdana" w:cs="Verdana"/>
                <w:sz w:val="20"/>
                <w:szCs w:val="20"/>
              </w:rPr>
              <w:t xml:space="preserve"> </w:t>
            </w:r>
          </w:p>
        </w:tc>
        <w:tc>
          <w:tcPr>
            <w:tcW w:w="2478" w:type="dxa"/>
          </w:tcPr>
          <w:p w14:paraId="10FA3E10" w14:textId="77777777" w:rsidR="007F7195" w:rsidRDefault="007F7195">
            <w:pPr>
              <w:spacing w:after="0" w:line="240" w:lineRule="auto"/>
            </w:pPr>
          </w:p>
          <w:p w14:paraId="6B2BB791" w14:textId="77777777" w:rsidR="007F7195" w:rsidRDefault="00744711">
            <w:pPr>
              <w:spacing w:after="0" w:line="240" w:lineRule="auto"/>
            </w:pPr>
            <w:r>
              <w:rPr>
                <w:rFonts w:ascii="Verdana" w:eastAsia="Verdana" w:hAnsi="Verdana" w:cs="Verdana"/>
                <w:sz w:val="20"/>
                <w:szCs w:val="20"/>
              </w:rPr>
              <w:t>Examination of certificates</w:t>
            </w:r>
          </w:p>
        </w:tc>
      </w:tr>
      <w:tr w:rsidR="007F7195" w14:paraId="0639B63B" w14:textId="77777777">
        <w:tc>
          <w:tcPr>
            <w:tcW w:w="2694" w:type="dxa"/>
          </w:tcPr>
          <w:p w14:paraId="0E74BCED" w14:textId="77777777" w:rsidR="007F7195" w:rsidRDefault="007F7195">
            <w:pPr>
              <w:spacing w:after="0" w:line="240" w:lineRule="auto"/>
            </w:pPr>
          </w:p>
          <w:p w14:paraId="2F80860C" w14:textId="77777777" w:rsidR="007F7195" w:rsidRDefault="00744711">
            <w:pPr>
              <w:spacing w:after="0" w:line="240" w:lineRule="auto"/>
            </w:pPr>
            <w:r>
              <w:rPr>
                <w:rFonts w:ascii="Verdana" w:eastAsia="Verdana" w:hAnsi="Verdana" w:cs="Verdana"/>
                <w:sz w:val="20"/>
                <w:szCs w:val="20"/>
              </w:rPr>
              <w:t>Experience &amp; Knowledge (</w:t>
            </w:r>
            <w:r>
              <w:rPr>
                <w:rFonts w:ascii="Verdana" w:eastAsia="Verdana" w:hAnsi="Verdana" w:cs="Verdana"/>
                <w:i/>
                <w:sz w:val="20"/>
                <w:szCs w:val="20"/>
              </w:rPr>
              <w:t>examples of specific experience and knowledge sought</w:t>
            </w:r>
            <w:r>
              <w:rPr>
                <w:rFonts w:ascii="Verdana" w:eastAsia="Verdana" w:hAnsi="Verdana" w:cs="Verdana"/>
                <w:sz w:val="20"/>
                <w:szCs w:val="20"/>
              </w:rPr>
              <w:t xml:space="preserve">) </w:t>
            </w:r>
          </w:p>
          <w:p w14:paraId="70A34BCE" w14:textId="77777777" w:rsidR="007F7195" w:rsidRDefault="007F7195">
            <w:pPr>
              <w:spacing w:after="0" w:line="240" w:lineRule="auto"/>
            </w:pPr>
          </w:p>
        </w:tc>
        <w:tc>
          <w:tcPr>
            <w:tcW w:w="3120" w:type="dxa"/>
          </w:tcPr>
          <w:p w14:paraId="43A008AF" w14:textId="77777777" w:rsidR="007F7195" w:rsidRDefault="007F7195">
            <w:pPr>
              <w:spacing w:after="0" w:line="240" w:lineRule="auto"/>
            </w:pPr>
          </w:p>
          <w:p w14:paraId="6D79FC4F" w14:textId="7835865F" w:rsidR="007F7195" w:rsidRDefault="006851A3">
            <w:pPr>
              <w:spacing w:after="0" w:line="240" w:lineRule="auto"/>
            </w:pPr>
            <w:r>
              <w:rPr>
                <w:rFonts w:ascii="Verdana" w:eastAsia="Verdana" w:hAnsi="Verdana" w:cs="Verdana"/>
                <w:sz w:val="20"/>
                <w:szCs w:val="20"/>
              </w:rPr>
              <w:t xml:space="preserve">Relevant experience in a similar </w:t>
            </w:r>
            <w:r w:rsidR="005D6AD2">
              <w:rPr>
                <w:rFonts w:ascii="Verdana" w:eastAsia="Verdana" w:hAnsi="Verdana" w:cs="Verdana"/>
                <w:sz w:val="20"/>
                <w:szCs w:val="20"/>
              </w:rPr>
              <w:t>administrative</w:t>
            </w:r>
            <w:r>
              <w:rPr>
                <w:rFonts w:ascii="Verdana" w:eastAsia="Verdana" w:hAnsi="Verdana" w:cs="Verdana"/>
                <w:sz w:val="20"/>
                <w:szCs w:val="20"/>
              </w:rPr>
              <w:t xml:space="preserve"> </w:t>
            </w:r>
            <w:r w:rsidR="005D6AD2">
              <w:rPr>
                <w:rFonts w:ascii="Verdana" w:eastAsia="Verdana" w:hAnsi="Verdana" w:cs="Verdana"/>
                <w:sz w:val="20"/>
                <w:szCs w:val="20"/>
              </w:rPr>
              <w:t>/</w:t>
            </w:r>
            <w:r w:rsidR="00744711">
              <w:rPr>
                <w:rFonts w:ascii="Verdana" w:eastAsia="Verdana" w:hAnsi="Verdana" w:cs="Verdana"/>
                <w:sz w:val="20"/>
                <w:szCs w:val="20"/>
              </w:rPr>
              <w:t>management role</w:t>
            </w:r>
            <w:r w:rsidR="005D6AD2">
              <w:rPr>
                <w:rFonts w:ascii="Verdana" w:eastAsia="Verdana" w:hAnsi="Verdana" w:cs="Verdana"/>
                <w:sz w:val="20"/>
                <w:szCs w:val="20"/>
              </w:rPr>
              <w:t>, preferably</w:t>
            </w:r>
            <w:r w:rsidR="00744711">
              <w:rPr>
                <w:rFonts w:ascii="Verdana" w:eastAsia="Verdana" w:hAnsi="Verdana" w:cs="Verdana"/>
                <w:sz w:val="20"/>
                <w:szCs w:val="20"/>
              </w:rPr>
              <w:t xml:space="preserve"> in </w:t>
            </w:r>
            <w:r w:rsidR="005D6AD2">
              <w:rPr>
                <w:rFonts w:ascii="Verdana" w:eastAsia="Verdana" w:hAnsi="Verdana" w:cs="Verdana"/>
                <w:sz w:val="20"/>
                <w:szCs w:val="20"/>
              </w:rPr>
              <w:t xml:space="preserve">the research/scientific, higher education or public health sector. </w:t>
            </w:r>
          </w:p>
          <w:p w14:paraId="7BD161A0" w14:textId="77777777" w:rsidR="007F7195" w:rsidRDefault="007F7195">
            <w:pPr>
              <w:spacing w:after="0" w:line="240" w:lineRule="auto"/>
            </w:pPr>
          </w:p>
          <w:p w14:paraId="2A9B2BF1" w14:textId="578381A3" w:rsidR="007F7195" w:rsidRDefault="00744711">
            <w:pPr>
              <w:spacing w:after="0" w:line="240" w:lineRule="auto"/>
              <w:rPr>
                <w:rFonts w:ascii="Verdana" w:eastAsia="Verdana" w:hAnsi="Verdana" w:cs="Verdana"/>
                <w:sz w:val="20"/>
                <w:szCs w:val="20"/>
              </w:rPr>
            </w:pPr>
            <w:r>
              <w:rPr>
                <w:rFonts w:ascii="Verdana" w:eastAsia="Verdana" w:hAnsi="Verdana" w:cs="Verdana"/>
                <w:sz w:val="20"/>
                <w:szCs w:val="20"/>
              </w:rPr>
              <w:t>Facilitating and managing activities of large organisations or networks</w:t>
            </w:r>
            <w:r w:rsidR="00B42EE9">
              <w:rPr>
                <w:rFonts w:ascii="Verdana" w:eastAsia="Verdana" w:hAnsi="Verdana" w:cs="Verdana"/>
                <w:sz w:val="20"/>
                <w:szCs w:val="20"/>
              </w:rPr>
              <w:t>.</w:t>
            </w:r>
          </w:p>
          <w:p w14:paraId="530AEC34" w14:textId="77777777" w:rsidR="005D6AD2" w:rsidRDefault="005D6AD2">
            <w:pPr>
              <w:spacing w:after="0" w:line="240" w:lineRule="auto"/>
              <w:rPr>
                <w:rFonts w:ascii="Verdana" w:eastAsia="Verdana" w:hAnsi="Verdana" w:cs="Verdana"/>
                <w:sz w:val="20"/>
                <w:szCs w:val="20"/>
              </w:rPr>
            </w:pPr>
          </w:p>
          <w:p w14:paraId="787F88D3" w14:textId="6B112C4B" w:rsidR="005D6AD2" w:rsidRPr="005D6AD2" w:rsidRDefault="005D6AD2" w:rsidP="005D6AD2">
            <w:pPr>
              <w:spacing w:after="0" w:line="240" w:lineRule="auto"/>
            </w:pPr>
            <w:r>
              <w:rPr>
                <w:rFonts w:ascii="Verdana" w:eastAsia="Verdana" w:hAnsi="Verdana" w:cs="Verdana"/>
                <w:sz w:val="20"/>
                <w:szCs w:val="20"/>
              </w:rPr>
              <w:t>Proven track record in a project management role</w:t>
            </w:r>
            <w:r w:rsidR="00B42EE9">
              <w:rPr>
                <w:rFonts w:ascii="Verdana" w:eastAsia="Verdana" w:hAnsi="Verdana" w:cs="Verdana"/>
                <w:sz w:val="20"/>
                <w:szCs w:val="20"/>
              </w:rPr>
              <w:t>.</w:t>
            </w:r>
          </w:p>
          <w:p w14:paraId="4FB0F745" w14:textId="77777777" w:rsidR="005D6AD2" w:rsidRDefault="005D6AD2">
            <w:pPr>
              <w:spacing w:after="0" w:line="240" w:lineRule="auto"/>
            </w:pPr>
          </w:p>
          <w:p w14:paraId="7CFC4B54" w14:textId="77777777" w:rsidR="00B309F0" w:rsidRDefault="00744711">
            <w:pPr>
              <w:spacing w:after="0" w:line="240" w:lineRule="auto"/>
              <w:rPr>
                <w:rFonts w:ascii="Verdana" w:eastAsia="Verdana" w:hAnsi="Verdana" w:cs="Verdana"/>
                <w:sz w:val="20"/>
                <w:szCs w:val="20"/>
              </w:rPr>
            </w:pPr>
            <w:r>
              <w:rPr>
                <w:rFonts w:ascii="Verdana" w:eastAsia="Verdana" w:hAnsi="Verdana" w:cs="Verdana"/>
                <w:sz w:val="20"/>
                <w:szCs w:val="20"/>
              </w:rPr>
              <w:t>Computer literate with advanced experience in email, word processing</w:t>
            </w:r>
            <w:r w:rsidR="005D0567">
              <w:rPr>
                <w:rFonts w:ascii="Verdana" w:eastAsia="Verdana" w:hAnsi="Verdana" w:cs="Verdana"/>
                <w:sz w:val="20"/>
                <w:szCs w:val="20"/>
              </w:rPr>
              <w:t xml:space="preserve"> and project management software.</w:t>
            </w:r>
          </w:p>
          <w:p w14:paraId="536C0251" w14:textId="51D1E99F" w:rsidR="006851A3" w:rsidRPr="006851A3" w:rsidRDefault="006851A3">
            <w:pPr>
              <w:spacing w:after="0" w:line="240" w:lineRule="auto"/>
              <w:rPr>
                <w:rFonts w:ascii="Verdana" w:eastAsia="Verdana" w:hAnsi="Verdana" w:cs="Verdana"/>
                <w:sz w:val="20"/>
                <w:szCs w:val="20"/>
              </w:rPr>
            </w:pPr>
          </w:p>
        </w:tc>
        <w:tc>
          <w:tcPr>
            <w:tcW w:w="2340" w:type="dxa"/>
          </w:tcPr>
          <w:p w14:paraId="71A1BB4F" w14:textId="77777777" w:rsidR="007F7195" w:rsidRDefault="007F7195">
            <w:pPr>
              <w:spacing w:after="0" w:line="240" w:lineRule="auto"/>
            </w:pPr>
          </w:p>
          <w:p w14:paraId="649BB664" w14:textId="13C5352C" w:rsidR="007F7195" w:rsidRDefault="00744711">
            <w:pPr>
              <w:spacing w:after="0" w:line="240" w:lineRule="auto"/>
            </w:pPr>
            <w:r>
              <w:rPr>
                <w:rFonts w:ascii="Verdana" w:eastAsia="Verdana" w:hAnsi="Verdana" w:cs="Verdana"/>
                <w:sz w:val="20"/>
                <w:szCs w:val="20"/>
              </w:rPr>
              <w:t xml:space="preserve">Experience of working in </w:t>
            </w:r>
            <w:r w:rsidR="00B309F0">
              <w:rPr>
                <w:rFonts w:ascii="Verdana" w:eastAsia="Verdana" w:hAnsi="Verdana" w:cs="Verdana"/>
                <w:sz w:val="20"/>
                <w:szCs w:val="20"/>
              </w:rPr>
              <w:t xml:space="preserve">an </w:t>
            </w:r>
            <w:r>
              <w:rPr>
                <w:rFonts w:ascii="Verdana" w:eastAsia="Verdana" w:hAnsi="Verdana" w:cs="Verdana"/>
                <w:sz w:val="20"/>
                <w:szCs w:val="20"/>
              </w:rPr>
              <w:t xml:space="preserve">international </w:t>
            </w:r>
            <w:r w:rsidR="00B309F0">
              <w:rPr>
                <w:rFonts w:ascii="Verdana" w:eastAsia="Verdana" w:hAnsi="Verdana" w:cs="Verdana"/>
                <w:sz w:val="20"/>
                <w:szCs w:val="20"/>
              </w:rPr>
              <w:t>context</w:t>
            </w:r>
            <w:r w:rsidR="00D3455D">
              <w:rPr>
                <w:rFonts w:ascii="Verdana" w:eastAsia="Verdana" w:hAnsi="Verdana" w:cs="Verdana"/>
                <w:sz w:val="20"/>
                <w:szCs w:val="20"/>
              </w:rPr>
              <w:t>.</w:t>
            </w:r>
            <w:r w:rsidR="00B309F0">
              <w:rPr>
                <w:rFonts w:ascii="Verdana" w:eastAsia="Verdana" w:hAnsi="Verdana" w:cs="Verdana"/>
                <w:sz w:val="20"/>
                <w:szCs w:val="20"/>
              </w:rPr>
              <w:t xml:space="preserve"> </w:t>
            </w:r>
          </w:p>
          <w:p w14:paraId="44B0FB5C" w14:textId="77777777" w:rsidR="007F7195" w:rsidRDefault="007F7195">
            <w:pPr>
              <w:spacing w:after="0" w:line="240" w:lineRule="auto"/>
            </w:pPr>
          </w:p>
          <w:p w14:paraId="6324B646" w14:textId="0DD9714D" w:rsidR="00B309F0" w:rsidRDefault="00744711">
            <w:pPr>
              <w:spacing w:after="0" w:line="240" w:lineRule="auto"/>
              <w:rPr>
                <w:rFonts w:ascii="Verdana" w:eastAsia="Verdana" w:hAnsi="Verdana" w:cs="Verdana"/>
                <w:sz w:val="20"/>
                <w:szCs w:val="20"/>
              </w:rPr>
            </w:pPr>
            <w:r w:rsidRPr="00B309F0">
              <w:rPr>
                <w:rFonts w:ascii="Verdana" w:eastAsia="Verdana" w:hAnsi="Verdana" w:cs="Verdana"/>
                <w:sz w:val="20"/>
                <w:szCs w:val="20"/>
              </w:rPr>
              <w:t>Experience</w:t>
            </w:r>
            <w:r w:rsidR="00B42EE9">
              <w:rPr>
                <w:rFonts w:ascii="Verdana" w:eastAsia="Verdana" w:hAnsi="Verdana" w:cs="Verdana"/>
                <w:sz w:val="20"/>
                <w:szCs w:val="20"/>
              </w:rPr>
              <w:t xml:space="preserve"> of</w:t>
            </w:r>
            <w:r w:rsidRPr="00B309F0">
              <w:rPr>
                <w:rFonts w:ascii="Verdana" w:eastAsia="Verdana" w:hAnsi="Verdana" w:cs="Verdana"/>
                <w:sz w:val="20"/>
                <w:szCs w:val="20"/>
              </w:rPr>
              <w:t xml:space="preserve"> managing staff</w:t>
            </w:r>
            <w:r w:rsidR="00B42EE9">
              <w:rPr>
                <w:rFonts w:ascii="Verdana" w:eastAsia="Verdana" w:hAnsi="Verdana" w:cs="Verdana"/>
                <w:sz w:val="20"/>
                <w:szCs w:val="20"/>
              </w:rPr>
              <w:t>.</w:t>
            </w:r>
          </w:p>
          <w:p w14:paraId="2ABA2F8B" w14:textId="77777777" w:rsidR="00B309F0" w:rsidRDefault="00B309F0">
            <w:pPr>
              <w:spacing w:after="0" w:line="240" w:lineRule="auto"/>
              <w:rPr>
                <w:rFonts w:ascii="Verdana" w:eastAsia="Verdana" w:hAnsi="Verdana" w:cs="Verdana"/>
                <w:sz w:val="20"/>
                <w:szCs w:val="20"/>
              </w:rPr>
            </w:pPr>
          </w:p>
          <w:p w14:paraId="781BF220" w14:textId="1C02562E" w:rsidR="007F7195" w:rsidRDefault="00B309F0">
            <w:pPr>
              <w:spacing w:after="0" w:line="240" w:lineRule="auto"/>
              <w:rPr>
                <w:rFonts w:ascii="Verdana" w:eastAsia="Verdana" w:hAnsi="Verdana" w:cs="Verdana"/>
                <w:sz w:val="20"/>
                <w:szCs w:val="20"/>
              </w:rPr>
            </w:pPr>
            <w:r>
              <w:rPr>
                <w:rFonts w:ascii="Verdana" w:eastAsia="Verdana" w:hAnsi="Verdana" w:cs="Verdana"/>
                <w:sz w:val="20"/>
                <w:szCs w:val="20"/>
              </w:rPr>
              <w:t>Experience of website content management software and systems</w:t>
            </w:r>
            <w:r w:rsidR="00B42EE9">
              <w:rPr>
                <w:rFonts w:ascii="Verdana" w:eastAsia="Verdana" w:hAnsi="Verdana" w:cs="Verdana"/>
                <w:sz w:val="20"/>
                <w:szCs w:val="20"/>
              </w:rPr>
              <w:t>.</w:t>
            </w:r>
          </w:p>
          <w:p w14:paraId="54A7DAE0" w14:textId="3A4B5C2D" w:rsidR="00B309F0" w:rsidRDefault="00B309F0">
            <w:pPr>
              <w:spacing w:after="0" w:line="240" w:lineRule="auto"/>
            </w:pPr>
          </w:p>
        </w:tc>
        <w:tc>
          <w:tcPr>
            <w:tcW w:w="2478" w:type="dxa"/>
          </w:tcPr>
          <w:p w14:paraId="4684B724" w14:textId="77777777" w:rsidR="007F7195" w:rsidRDefault="007F7195">
            <w:pPr>
              <w:spacing w:after="0" w:line="240" w:lineRule="auto"/>
            </w:pPr>
          </w:p>
          <w:p w14:paraId="6C72ABE7" w14:textId="77777777" w:rsidR="007F7195" w:rsidRDefault="00744711">
            <w:pPr>
              <w:spacing w:after="0" w:line="240" w:lineRule="auto"/>
            </w:pPr>
            <w:r>
              <w:rPr>
                <w:rFonts w:ascii="Verdana" w:eastAsia="Verdana" w:hAnsi="Verdana" w:cs="Verdana"/>
                <w:sz w:val="20"/>
                <w:szCs w:val="20"/>
              </w:rPr>
              <w:t>Application / interview</w:t>
            </w:r>
          </w:p>
        </w:tc>
      </w:tr>
      <w:tr w:rsidR="007F7195" w14:paraId="70D645AA" w14:textId="77777777">
        <w:trPr>
          <w:trHeight w:val="3660"/>
        </w:trPr>
        <w:tc>
          <w:tcPr>
            <w:tcW w:w="2694" w:type="dxa"/>
          </w:tcPr>
          <w:p w14:paraId="6F10ABE7" w14:textId="77777777" w:rsidR="007F7195" w:rsidRDefault="007F7195">
            <w:pPr>
              <w:spacing w:after="0" w:line="240" w:lineRule="auto"/>
            </w:pPr>
          </w:p>
          <w:p w14:paraId="6D9FBF24" w14:textId="77777777" w:rsidR="007F7195" w:rsidRDefault="00744711">
            <w:pPr>
              <w:spacing w:after="0" w:line="240" w:lineRule="auto"/>
            </w:pPr>
            <w:r>
              <w:rPr>
                <w:rFonts w:ascii="Verdana" w:eastAsia="Verdana" w:hAnsi="Verdana" w:cs="Verdana"/>
                <w:sz w:val="20"/>
                <w:szCs w:val="20"/>
              </w:rPr>
              <w:t>Competencies &amp; Skills</w:t>
            </w:r>
          </w:p>
          <w:p w14:paraId="2474BC98" w14:textId="77777777" w:rsidR="007F7195" w:rsidRDefault="00744711">
            <w:pPr>
              <w:spacing w:after="0" w:line="240" w:lineRule="auto"/>
            </w:pPr>
            <w:r>
              <w:rPr>
                <w:rFonts w:ascii="Verdana" w:eastAsia="Verdana" w:hAnsi="Verdana" w:cs="Verdana"/>
                <w:sz w:val="20"/>
                <w:szCs w:val="20"/>
              </w:rPr>
              <w:t>(</w:t>
            </w:r>
            <w:r>
              <w:rPr>
                <w:rFonts w:ascii="Verdana" w:eastAsia="Verdana" w:hAnsi="Verdana" w:cs="Verdana"/>
                <w:i/>
                <w:sz w:val="20"/>
                <w:szCs w:val="20"/>
              </w:rPr>
              <w:t>e.g. effective communication skills, initiative, flexibility, leadership etc</w:t>
            </w:r>
            <w:r>
              <w:rPr>
                <w:rFonts w:ascii="Verdana" w:eastAsia="Verdana" w:hAnsi="Verdana" w:cs="Verdana"/>
                <w:sz w:val="20"/>
                <w:szCs w:val="20"/>
              </w:rPr>
              <w:t xml:space="preserve">)   </w:t>
            </w:r>
          </w:p>
          <w:p w14:paraId="2D73D814" w14:textId="77777777" w:rsidR="007F7195" w:rsidRDefault="007F7195">
            <w:pPr>
              <w:spacing w:after="0" w:line="240" w:lineRule="auto"/>
            </w:pPr>
          </w:p>
        </w:tc>
        <w:tc>
          <w:tcPr>
            <w:tcW w:w="3120" w:type="dxa"/>
          </w:tcPr>
          <w:p w14:paraId="50354E55" w14:textId="347F09F1" w:rsidR="007F7195" w:rsidRDefault="007F7195">
            <w:pPr>
              <w:spacing w:after="0" w:line="240" w:lineRule="auto"/>
            </w:pPr>
          </w:p>
          <w:p w14:paraId="280AEF44" w14:textId="22DE0E4D" w:rsidR="007F7195" w:rsidRDefault="005D0567">
            <w:pPr>
              <w:spacing w:after="0" w:line="240" w:lineRule="auto"/>
            </w:pPr>
            <w:r>
              <w:rPr>
                <w:rFonts w:ascii="Verdana" w:eastAsia="Verdana" w:hAnsi="Verdana" w:cs="Verdana"/>
                <w:sz w:val="20"/>
                <w:szCs w:val="20"/>
              </w:rPr>
              <w:t>Demonstrable</w:t>
            </w:r>
            <w:r w:rsidR="00744711">
              <w:rPr>
                <w:rFonts w:ascii="Verdana" w:eastAsia="Verdana" w:hAnsi="Verdana" w:cs="Verdana"/>
                <w:sz w:val="20"/>
                <w:szCs w:val="20"/>
              </w:rPr>
              <w:t xml:space="preserve"> skills in planning, prioritising and managing projects and people</w:t>
            </w:r>
            <w:r w:rsidR="00B42EE9">
              <w:rPr>
                <w:rFonts w:ascii="Verdana" w:eastAsia="Verdana" w:hAnsi="Verdana" w:cs="Verdana"/>
                <w:sz w:val="20"/>
                <w:szCs w:val="20"/>
              </w:rPr>
              <w:t>.</w:t>
            </w:r>
            <w:r w:rsidR="00744711">
              <w:rPr>
                <w:rFonts w:ascii="Verdana" w:eastAsia="Verdana" w:hAnsi="Verdana" w:cs="Verdana"/>
                <w:sz w:val="20"/>
                <w:szCs w:val="20"/>
              </w:rPr>
              <w:t xml:space="preserve"> </w:t>
            </w:r>
          </w:p>
          <w:p w14:paraId="4689DC1E" w14:textId="77777777" w:rsidR="007F7195" w:rsidRDefault="007F7195">
            <w:pPr>
              <w:spacing w:after="0" w:line="240" w:lineRule="auto"/>
            </w:pPr>
          </w:p>
          <w:p w14:paraId="31CE51A0" w14:textId="6D06FEFD" w:rsidR="007F7195" w:rsidRDefault="00744711">
            <w:pPr>
              <w:spacing w:after="0" w:line="240" w:lineRule="auto"/>
            </w:pPr>
            <w:r>
              <w:rPr>
                <w:rFonts w:ascii="Verdana" w:eastAsia="Verdana" w:hAnsi="Verdana" w:cs="Verdana"/>
                <w:sz w:val="20"/>
                <w:szCs w:val="20"/>
              </w:rPr>
              <w:t>Excellent written and verbal communication skills</w:t>
            </w:r>
            <w:r w:rsidR="00B42EE9">
              <w:rPr>
                <w:rFonts w:ascii="Verdana" w:eastAsia="Verdana" w:hAnsi="Verdana" w:cs="Verdana"/>
                <w:sz w:val="20"/>
                <w:szCs w:val="20"/>
              </w:rPr>
              <w:t>.</w:t>
            </w:r>
          </w:p>
          <w:p w14:paraId="531E4216" w14:textId="77777777" w:rsidR="007F7195" w:rsidRDefault="007F7195">
            <w:pPr>
              <w:spacing w:after="0" w:line="240" w:lineRule="auto"/>
            </w:pPr>
          </w:p>
          <w:p w14:paraId="4D816206" w14:textId="52D96513" w:rsidR="006E6390" w:rsidRDefault="00744711">
            <w:pPr>
              <w:spacing w:after="0" w:line="240" w:lineRule="auto"/>
              <w:rPr>
                <w:rFonts w:ascii="Verdana" w:eastAsia="Verdana" w:hAnsi="Verdana" w:cs="Verdana"/>
                <w:sz w:val="20"/>
                <w:szCs w:val="20"/>
              </w:rPr>
            </w:pPr>
            <w:r>
              <w:rPr>
                <w:rFonts w:ascii="Verdana" w:eastAsia="Verdana" w:hAnsi="Verdana" w:cs="Verdana"/>
                <w:sz w:val="20"/>
                <w:szCs w:val="20"/>
              </w:rPr>
              <w:t>Highly efficient with excellent organisational skills, tenacity and patience for working in a</w:t>
            </w:r>
            <w:r w:rsidR="006E6390">
              <w:rPr>
                <w:rFonts w:ascii="Verdana" w:eastAsia="Verdana" w:hAnsi="Verdana" w:cs="Verdana"/>
                <w:sz w:val="20"/>
                <w:szCs w:val="20"/>
              </w:rPr>
              <w:t xml:space="preserve"> complex international context.</w:t>
            </w:r>
            <w:r>
              <w:rPr>
                <w:rFonts w:ascii="Verdana" w:eastAsia="Verdana" w:hAnsi="Verdana" w:cs="Verdana"/>
                <w:sz w:val="20"/>
                <w:szCs w:val="20"/>
              </w:rPr>
              <w:t xml:space="preserve"> </w:t>
            </w:r>
          </w:p>
          <w:p w14:paraId="77934273" w14:textId="77777777" w:rsidR="006E6390" w:rsidRDefault="006E6390">
            <w:pPr>
              <w:spacing w:after="0" w:line="240" w:lineRule="auto"/>
              <w:rPr>
                <w:rFonts w:ascii="Verdana" w:eastAsia="Verdana" w:hAnsi="Verdana" w:cs="Verdana"/>
                <w:sz w:val="20"/>
                <w:szCs w:val="20"/>
              </w:rPr>
            </w:pPr>
          </w:p>
          <w:p w14:paraId="2AAC206D" w14:textId="3C5C2A04" w:rsidR="007F7195" w:rsidRDefault="006E6390">
            <w:pPr>
              <w:spacing w:after="0" w:line="240" w:lineRule="auto"/>
              <w:rPr>
                <w:rFonts w:ascii="Verdana" w:eastAsia="Verdana" w:hAnsi="Verdana" w:cs="Verdana"/>
                <w:sz w:val="20"/>
                <w:szCs w:val="20"/>
              </w:rPr>
            </w:pPr>
            <w:r>
              <w:rPr>
                <w:rFonts w:ascii="Verdana" w:eastAsia="Verdana" w:hAnsi="Verdana" w:cs="Verdana"/>
                <w:sz w:val="20"/>
                <w:szCs w:val="20"/>
              </w:rPr>
              <w:t>A</w:t>
            </w:r>
            <w:r w:rsidR="00744711">
              <w:rPr>
                <w:rFonts w:ascii="Verdana" w:eastAsia="Verdana" w:hAnsi="Verdana" w:cs="Verdana"/>
                <w:sz w:val="20"/>
                <w:szCs w:val="20"/>
              </w:rPr>
              <w:t>bility to multi-task</w:t>
            </w:r>
            <w:r w:rsidR="005D0567">
              <w:rPr>
                <w:rFonts w:ascii="Verdana" w:eastAsia="Verdana" w:hAnsi="Verdana" w:cs="Verdana"/>
                <w:sz w:val="20"/>
                <w:szCs w:val="20"/>
              </w:rPr>
              <w:t xml:space="preserve"> </w:t>
            </w:r>
            <w:r>
              <w:rPr>
                <w:rFonts w:ascii="Verdana" w:eastAsia="Verdana" w:hAnsi="Verdana" w:cs="Verdana"/>
                <w:sz w:val="20"/>
                <w:szCs w:val="20"/>
              </w:rPr>
              <w:t>and with strong attention to detail</w:t>
            </w:r>
            <w:r w:rsidR="00B42EE9">
              <w:rPr>
                <w:rFonts w:ascii="Verdana" w:eastAsia="Verdana" w:hAnsi="Verdana" w:cs="Verdana"/>
                <w:sz w:val="20"/>
                <w:szCs w:val="20"/>
              </w:rPr>
              <w:t>.</w:t>
            </w:r>
          </w:p>
          <w:p w14:paraId="59ABE1CC" w14:textId="77777777" w:rsidR="004F23F3" w:rsidRDefault="004F23F3" w:rsidP="00A26889">
            <w:pPr>
              <w:spacing w:after="0" w:line="240" w:lineRule="auto"/>
            </w:pPr>
          </w:p>
          <w:p w14:paraId="6C31C60D" w14:textId="4E477D33" w:rsidR="002B64B6" w:rsidRDefault="002B64B6" w:rsidP="00A26889">
            <w:pPr>
              <w:spacing w:after="0" w:line="240" w:lineRule="auto"/>
              <w:rPr>
                <w:rFonts w:ascii="Verdana" w:hAnsi="Verdana"/>
                <w:sz w:val="20"/>
                <w:szCs w:val="20"/>
              </w:rPr>
            </w:pPr>
            <w:r w:rsidRPr="002B64B6">
              <w:rPr>
                <w:rFonts w:ascii="Verdana" w:hAnsi="Verdana"/>
                <w:sz w:val="20"/>
                <w:szCs w:val="20"/>
              </w:rPr>
              <w:t>Excellent time management skills</w:t>
            </w:r>
            <w:r w:rsidR="00B42EE9">
              <w:rPr>
                <w:rFonts w:ascii="Verdana" w:hAnsi="Verdana"/>
                <w:sz w:val="20"/>
                <w:szCs w:val="20"/>
              </w:rPr>
              <w:t>.</w:t>
            </w:r>
          </w:p>
          <w:p w14:paraId="7853D89C" w14:textId="77777777" w:rsidR="00820723" w:rsidRDefault="00820723" w:rsidP="00A26889">
            <w:pPr>
              <w:spacing w:after="0" w:line="240" w:lineRule="auto"/>
              <w:rPr>
                <w:rFonts w:ascii="Verdana" w:hAnsi="Verdana"/>
                <w:sz w:val="20"/>
                <w:szCs w:val="20"/>
              </w:rPr>
            </w:pPr>
          </w:p>
          <w:p w14:paraId="43A9D654" w14:textId="279AEE09" w:rsidR="00820723" w:rsidRPr="002B64B6" w:rsidRDefault="00820723" w:rsidP="00A26889">
            <w:pPr>
              <w:spacing w:after="0" w:line="240" w:lineRule="auto"/>
              <w:rPr>
                <w:rFonts w:ascii="Verdana" w:hAnsi="Verdana"/>
                <w:sz w:val="20"/>
                <w:szCs w:val="20"/>
              </w:rPr>
            </w:pPr>
            <w:r>
              <w:rPr>
                <w:rFonts w:ascii="Verdana" w:hAnsi="Verdana"/>
                <w:sz w:val="20"/>
                <w:szCs w:val="20"/>
              </w:rPr>
              <w:t>The ability to build strong responsive relationships with key internal and external stakeholders</w:t>
            </w:r>
            <w:r w:rsidR="00B42EE9">
              <w:rPr>
                <w:rFonts w:ascii="Verdana" w:hAnsi="Verdana"/>
                <w:sz w:val="20"/>
                <w:szCs w:val="20"/>
              </w:rPr>
              <w:t>.</w:t>
            </w:r>
          </w:p>
          <w:p w14:paraId="4B3CE537" w14:textId="77777777" w:rsidR="00820723" w:rsidRDefault="00820723" w:rsidP="00A26889">
            <w:pPr>
              <w:spacing w:after="0" w:line="240" w:lineRule="auto"/>
            </w:pPr>
          </w:p>
          <w:p w14:paraId="320223C8" w14:textId="7DAAA74F" w:rsidR="004F23F3" w:rsidRDefault="006E6390" w:rsidP="00A26889">
            <w:pPr>
              <w:spacing w:after="0" w:line="240" w:lineRule="auto"/>
            </w:pPr>
            <w:r>
              <w:rPr>
                <w:rFonts w:ascii="Verdana" w:eastAsia="Verdana" w:hAnsi="Verdana" w:cs="Verdana"/>
                <w:sz w:val="20"/>
                <w:szCs w:val="20"/>
              </w:rPr>
              <w:t>P</w:t>
            </w:r>
            <w:r w:rsidR="002B64B6">
              <w:rPr>
                <w:rFonts w:ascii="Verdana" w:eastAsia="Verdana" w:hAnsi="Verdana" w:cs="Verdana"/>
                <w:sz w:val="20"/>
                <w:szCs w:val="20"/>
              </w:rPr>
              <w:t xml:space="preserve">roactive and </w:t>
            </w:r>
            <w:r>
              <w:rPr>
                <w:rFonts w:ascii="Verdana" w:eastAsia="Verdana" w:hAnsi="Verdana" w:cs="Verdana"/>
                <w:sz w:val="20"/>
                <w:szCs w:val="20"/>
              </w:rPr>
              <w:t xml:space="preserve">with </w:t>
            </w:r>
            <w:r w:rsidR="004F23F3">
              <w:rPr>
                <w:rFonts w:ascii="Verdana" w:eastAsia="Verdana" w:hAnsi="Verdana" w:cs="Verdana"/>
                <w:sz w:val="20"/>
                <w:szCs w:val="20"/>
              </w:rPr>
              <w:t>the ability to work independently with minimal supervision and to strict deadlines</w:t>
            </w:r>
            <w:r w:rsidR="00B42EE9">
              <w:rPr>
                <w:rFonts w:ascii="Verdana" w:eastAsia="Verdana" w:hAnsi="Verdana" w:cs="Verdana"/>
                <w:sz w:val="20"/>
                <w:szCs w:val="20"/>
              </w:rPr>
              <w:t>.</w:t>
            </w:r>
          </w:p>
          <w:p w14:paraId="4ADA3376" w14:textId="0B3A4DC6" w:rsidR="007560AF" w:rsidRDefault="007560AF">
            <w:pPr>
              <w:spacing w:after="0" w:line="240" w:lineRule="auto"/>
            </w:pPr>
          </w:p>
        </w:tc>
        <w:tc>
          <w:tcPr>
            <w:tcW w:w="2340" w:type="dxa"/>
          </w:tcPr>
          <w:p w14:paraId="2FF51E2B" w14:textId="77777777" w:rsidR="007F7195" w:rsidRDefault="007F7195">
            <w:pPr>
              <w:spacing w:after="0" w:line="240" w:lineRule="auto"/>
            </w:pPr>
          </w:p>
          <w:p w14:paraId="24F36945" w14:textId="56909A05" w:rsidR="007F7195" w:rsidRDefault="006E6390">
            <w:pPr>
              <w:spacing w:after="0" w:line="240" w:lineRule="auto"/>
              <w:rPr>
                <w:rFonts w:ascii="Verdana" w:eastAsia="Verdana" w:hAnsi="Verdana" w:cs="Verdana"/>
                <w:sz w:val="20"/>
                <w:szCs w:val="20"/>
              </w:rPr>
            </w:pPr>
            <w:r>
              <w:rPr>
                <w:rFonts w:ascii="Verdana" w:eastAsia="Verdana" w:hAnsi="Verdana" w:cs="Verdana"/>
                <w:sz w:val="20"/>
                <w:szCs w:val="20"/>
              </w:rPr>
              <w:t xml:space="preserve">The ability to </w:t>
            </w:r>
            <w:r w:rsidR="00744711">
              <w:rPr>
                <w:rFonts w:ascii="Verdana" w:eastAsia="Verdana" w:hAnsi="Verdana" w:cs="Verdana"/>
                <w:sz w:val="20"/>
                <w:szCs w:val="20"/>
              </w:rPr>
              <w:t xml:space="preserve">work </w:t>
            </w:r>
            <w:r>
              <w:rPr>
                <w:rFonts w:ascii="Verdana" w:eastAsia="Verdana" w:hAnsi="Verdana" w:cs="Verdana"/>
                <w:sz w:val="20"/>
                <w:szCs w:val="20"/>
              </w:rPr>
              <w:t xml:space="preserve">alongside </w:t>
            </w:r>
            <w:r w:rsidR="00744711">
              <w:rPr>
                <w:rFonts w:ascii="Verdana" w:eastAsia="Verdana" w:hAnsi="Verdana" w:cs="Verdana"/>
                <w:sz w:val="20"/>
                <w:szCs w:val="20"/>
              </w:rPr>
              <w:t>and communicat</w:t>
            </w:r>
            <w:r>
              <w:rPr>
                <w:rFonts w:ascii="Verdana" w:eastAsia="Verdana" w:hAnsi="Verdana" w:cs="Verdana"/>
                <w:sz w:val="20"/>
                <w:szCs w:val="20"/>
              </w:rPr>
              <w:t>e</w:t>
            </w:r>
            <w:r w:rsidR="00744711">
              <w:rPr>
                <w:rFonts w:ascii="Verdana" w:eastAsia="Verdana" w:hAnsi="Verdana" w:cs="Verdana"/>
                <w:sz w:val="20"/>
                <w:szCs w:val="20"/>
              </w:rPr>
              <w:t xml:space="preserve"> with diverse groups of people across a wide range of disciplines</w:t>
            </w:r>
            <w:r w:rsidR="00D3455D">
              <w:rPr>
                <w:rFonts w:ascii="Verdana" w:eastAsia="Verdana" w:hAnsi="Verdana" w:cs="Verdana"/>
                <w:sz w:val="20"/>
                <w:szCs w:val="20"/>
              </w:rPr>
              <w:t>.</w:t>
            </w:r>
            <w:r w:rsidR="00744711">
              <w:rPr>
                <w:rFonts w:ascii="Verdana" w:eastAsia="Verdana" w:hAnsi="Verdana" w:cs="Verdana"/>
                <w:sz w:val="20"/>
                <w:szCs w:val="20"/>
              </w:rPr>
              <w:t xml:space="preserve"> </w:t>
            </w:r>
          </w:p>
          <w:p w14:paraId="233A568E" w14:textId="77777777" w:rsidR="00566597" w:rsidRDefault="00566597">
            <w:pPr>
              <w:spacing w:after="0" w:line="240" w:lineRule="auto"/>
              <w:rPr>
                <w:rFonts w:ascii="Verdana" w:eastAsia="Verdana" w:hAnsi="Verdana" w:cs="Verdana"/>
                <w:sz w:val="20"/>
                <w:szCs w:val="20"/>
              </w:rPr>
            </w:pPr>
          </w:p>
          <w:p w14:paraId="10175337" w14:textId="31A88439" w:rsidR="00566597" w:rsidRDefault="00881E51">
            <w:pPr>
              <w:spacing w:after="0" w:line="240" w:lineRule="auto"/>
            </w:pPr>
            <w:r>
              <w:rPr>
                <w:rFonts w:ascii="Verdana" w:eastAsia="Verdana" w:hAnsi="Verdana" w:cs="Verdana"/>
                <w:sz w:val="20"/>
                <w:szCs w:val="20"/>
              </w:rPr>
              <w:t xml:space="preserve">Notable </w:t>
            </w:r>
            <w:r w:rsidR="00566597">
              <w:rPr>
                <w:rFonts w:ascii="Verdana" w:eastAsia="Verdana" w:hAnsi="Verdana" w:cs="Verdana"/>
                <w:sz w:val="20"/>
                <w:szCs w:val="20"/>
              </w:rPr>
              <w:t>influencing and negotiating skills</w:t>
            </w:r>
            <w:r w:rsidR="00D3455D">
              <w:rPr>
                <w:rFonts w:ascii="Verdana" w:eastAsia="Verdana" w:hAnsi="Verdana" w:cs="Verdana"/>
                <w:sz w:val="20"/>
                <w:szCs w:val="20"/>
              </w:rPr>
              <w:t>.</w:t>
            </w:r>
          </w:p>
          <w:p w14:paraId="291A52AF" w14:textId="77777777" w:rsidR="00566597" w:rsidRDefault="00566597">
            <w:pPr>
              <w:spacing w:after="0" w:line="240" w:lineRule="auto"/>
            </w:pPr>
          </w:p>
        </w:tc>
        <w:tc>
          <w:tcPr>
            <w:tcW w:w="2478" w:type="dxa"/>
          </w:tcPr>
          <w:p w14:paraId="71E2DC83" w14:textId="77777777" w:rsidR="007F7195" w:rsidRDefault="007F7195">
            <w:pPr>
              <w:spacing w:after="0" w:line="240" w:lineRule="auto"/>
            </w:pPr>
          </w:p>
          <w:p w14:paraId="27327EBC" w14:textId="77777777" w:rsidR="007F7195" w:rsidRDefault="00744711">
            <w:pPr>
              <w:spacing w:after="0" w:line="240" w:lineRule="auto"/>
            </w:pPr>
            <w:r>
              <w:rPr>
                <w:rFonts w:ascii="Verdana" w:eastAsia="Verdana" w:hAnsi="Verdana" w:cs="Verdana"/>
                <w:sz w:val="20"/>
                <w:szCs w:val="20"/>
              </w:rPr>
              <w:t>Application / interview</w:t>
            </w:r>
          </w:p>
          <w:p w14:paraId="5734B090" w14:textId="77777777" w:rsidR="007F7195" w:rsidRDefault="007F7195">
            <w:pPr>
              <w:spacing w:after="0" w:line="240" w:lineRule="auto"/>
            </w:pPr>
          </w:p>
          <w:p w14:paraId="1B665BFB" w14:textId="77777777" w:rsidR="007F7195" w:rsidRDefault="007F7195">
            <w:pPr>
              <w:spacing w:after="0" w:line="240" w:lineRule="auto"/>
            </w:pPr>
          </w:p>
          <w:p w14:paraId="40E37397" w14:textId="77777777" w:rsidR="007F7195" w:rsidRDefault="00744711">
            <w:pPr>
              <w:spacing w:after="0" w:line="240" w:lineRule="auto"/>
            </w:pPr>
            <w:r>
              <w:rPr>
                <w:rFonts w:ascii="Verdana" w:eastAsia="Verdana" w:hAnsi="Verdana" w:cs="Verdana"/>
                <w:sz w:val="20"/>
                <w:szCs w:val="20"/>
              </w:rPr>
              <w:t>Application / writing sample/ interview</w:t>
            </w:r>
          </w:p>
        </w:tc>
      </w:tr>
      <w:tr w:rsidR="007F7195" w14:paraId="5FDA68BC" w14:textId="77777777">
        <w:tc>
          <w:tcPr>
            <w:tcW w:w="2694" w:type="dxa"/>
          </w:tcPr>
          <w:p w14:paraId="673B747B" w14:textId="77777777" w:rsidR="007F7195" w:rsidRDefault="007F7195">
            <w:pPr>
              <w:spacing w:after="0" w:line="240" w:lineRule="auto"/>
            </w:pPr>
          </w:p>
          <w:p w14:paraId="6EF077E9" w14:textId="77777777" w:rsidR="007F7195" w:rsidRDefault="00744711">
            <w:pPr>
              <w:spacing w:after="0" w:line="240" w:lineRule="auto"/>
            </w:pPr>
            <w:r>
              <w:rPr>
                <w:rFonts w:ascii="Verdana" w:eastAsia="Verdana" w:hAnsi="Verdana" w:cs="Verdana"/>
                <w:sz w:val="20"/>
                <w:szCs w:val="20"/>
              </w:rPr>
              <w:t xml:space="preserve">Other Attributes/Abilities </w:t>
            </w:r>
          </w:p>
          <w:p w14:paraId="1A350EB2" w14:textId="77777777" w:rsidR="007F7195" w:rsidRDefault="007F7195">
            <w:pPr>
              <w:spacing w:after="0" w:line="240" w:lineRule="auto"/>
            </w:pPr>
          </w:p>
        </w:tc>
        <w:tc>
          <w:tcPr>
            <w:tcW w:w="3120" w:type="dxa"/>
          </w:tcPr>
          <w:p w14:paraId="00818F9F" w14:textId="77777777" w:rsidR="007F7195" w:rsidRDefault="007F7195">
            <w:pPr>
              <w:spacing w:after="0" w:line="240" w:lineRule="auto"/>
            </w:pPr>
          </w:p>
          <w:p w14:paraId="228BB462" w14:textId="28E552EE" w:rsidR="00267F61" w:rsidRPr="006E6390" w:rsidRDefault="006E6390">
            <w:pPr>
              <w:spacing w:after="0" w:line="240" w:lineRule="auto"/>
              <w:rPr>
                <w:rFonts w:ascii="Verdana" w:hAnsi="Verdana"/>
                <w:sz w:val="20"/>
                <w:szCs w:val="20"/>
              </w:rPr>
            </w:pPr>
            <w:r>
              <w:rPr>
                <w:rFonts w:ascii="Verdana" w:hAnsi="Verdana"/>
                <w:sz w:val="20"/>
                <w:szCs w:val="20"/>
              </w:rPr>
              <w:t>F</w:t>
            </w:r>
            <w:r w:rsidRPr="006E6390">
              <w:rPr>
                <w:rFonts w:ascii="Verdana" w:hAnsi="Verdana"/>
                <w:sz w:val="20"/>
                <w:szCs w:val="20"/>
              </w:rPr>
              <w:t>lexible</w:t>
            </w:r>
            <w:r>
              <w:rPr>
                <w:rFonts w:ascii="Verdana" w:hAnsi="Verdana"/>
                <w:sz w:val="20"/>
                <w:szCs w:val="20"/>
              </w:rPr>
              <w:t xml:space="preserve">, with </w:t>
            </w:r>
            <w:r w:rsidRPr="006E6390">
              <w:rPr>
                <w:rFonts w:ascii="Verdana" w:hAnsi="Verdana"/>
                <w:sz w:val="20"/>
                <w:szCs w:val="20"/>
              </w:rPr>
              <w:t xml:space="preserve">the ability to </w:t>
            </w:r>
            <w:r>
              <w:rPr>
                <w:rFonts w:ascii="Verdana" w:hAnsi="Verdana"/>
                <w:sz w:val="20"/>
                <w:szCs w:val="20"/>
              </w:rPr>
              <w:t xml:space="preserve">respond to and </w:t>
            </w:r>
            <w:r w:rsidRPr="006E6390">
              <w:rPr>
                <w:rFonts w:ascii="Verdana" w:hAnsi="Verdana"/>
                <w:sz w:val="20"/>
                <w:szCs w:val="20"/>
              </w:rPr>
              <w:t xml:space="preserve">manage change in a pragmatic and professional way. </w:t>
            </w:r>
          </w:p>
          <w:p w14:paraId="266555B1" w14:textId="5E6565AF" w:rsidR="007F7195" w:rsidRPr="006E6390" w:rsidRDefault="00744711">
            <w:pPr>
              <w:spacing w:after="0" w:line="240" w:lineRule="auto"/>
              <w:rPr>
                <w:rFonts w:ascii="Verdana" w:hAnsi="Verdana"/>
                <w:sz w:val="20"/>
                <w:szCs w:val="20"/>
              </w:rPr>
            </w:pPr>
            <w:r w:rsidRPr="006E6390">
              <w:rPr>
                <w:rFonts w:ascii="Verdana" w:eastAsia="Verdana" w:hAnsi="Verdana" w:cs="Verdana"/>
                <w:sz w:val="20"/>
                <w:szCs w:val="20"/>
              </w:rPr>
              <w:t xml:space="preserve">            </w:t>
            </w:r>
          </w:p>
          <w:p w14:paraId="18952E43" w14:textId="434FE419" w:rsidR="007F7195" w:rsidRDefault="00744711">
            <w:pPr>
              <w:spacing w:after="0" w:line="240" w:lineRule="auto"/>
              <w:rPr>
                <w:rFonts w:ascii="Verdana" w:eastAsia="Verdana" w:hAnsi="Verdana" w:cs="Verdana"/>
                <w:sz w:val="20"/>
                <w:szCs w:val="20"/>
              </w:rPr>
            </w:pPr>
            <w:r>
              <w:rPr>
                <w:rFonts w:ascii="Verdana" w:eastAsia="Verdana" w:hAnsi="Verdana" w:cs="Verdana"/>
                <w:sz w:val="20"/>
                <w:szCs w:val="20"/>
              </w:rPr>
              <w:t>Understands how to contribute to, and support, team decision making</w:t>
            </w:r>
            <w:r w:rsidR="00D3455D">
              <w:rPr>
                <w:rFonts w:ascii="Verdana" w:eastAsia="Verdana" w:hAnsi="Verdana" w:cs="Verdana"/>
                <w:sz w:val="20"/>
                <w:szCs w:val="20"/>
              </w:rPr>
              <w:t>.</w:t>
            </w:r>
          </w:p>
          <w:p w14:paraId="30B21E29" w14:textId="77777777" w:rsidR="005D6AD2" w:rsidRDefault="005D6AD2">
            <w:pPr>
              <w:spacing w:after="0" w:line="240" w:lineRule="auto"/>
              <w:rPr>
                <w:rFonts w:ascii="Verdana" w:eastAsia="Verdana" w:hAnsi="Verdana" w:cs="Verdana"/>
                <w:sz w:val="20"/>
                <w:szCs w:val="20"/>
              </w:rPr>
            </w:pPr>
          </w:p>
          <w:p w14:paraId="3C3BE4F5" w14:textId="6AEE6474" w:rsidR="005D6AD2" w:rsidRDefault="005D6AD2">
            <w:pPr>
              <w:spacing w:after="0" w:line="240" w:lineRule="auto"/>
            </w:pPr>
            <w:r>
              <w:rPr>
                <w:rFonts w:ascii="Verdana" w:eastAsia="Verdana" w:hAnsi="Verdana" w:cs="Verdana"/>
                <w:sz w:val="20"/>
                <w:szCs w:val="20"/>
              </w:rPr>
              <w:t>Strategic thinking skills</w:t>
            </w:r>
            <w:r w:rsidR="00D3455D">
              <w:rPr>
                <w:rFonts w:ascii="Verdana" w:eastAsia="Verdana" w:hAnsi="Verdana" w:cs="Verdana"/>
                <w:sz w:val="20"/>
                <w:szCs w:val="20"/>
              </w:rPr>
              <w:t>.</w:t>
            </w:r>
          </w:p>
          <w:p w14:paraId="14A809B2" w14:textId="29C66FA5" w:rsidR="00C204BF" w:rsidRDefault="00C204BF">
            <w:pPr>
              <w:spacing w:after="0" w:line="240" w:lineRule="auto"/>
            </w:pPr>
          </w:p>
        </w:tc>
        <w:tc>
          <w:tcPr>
            <w:tcW w:w="2340" w:type="dxa"/>
          </w:tcPr>
          <w:p w14:paraId="0D88AE36" w14:textId="77777777" w:rsidR="007F7195" w:rsidRDefault="007F7195">
            <w:pPr>
              <w:spacing w:after="0" w:line="240" w:lineRule="auto"/>
            </w:pPr>
          </w:p>
          <w:p w14:paraId="4F8FF81A" w14:textId="7B60BE3B" w:rsidR="007F7195" w:rsidRDefault="00744711">
            <w:pPr>
              <w:spacing w:after="0" w:line="240" w:lineRule="auto"/>
            </w:pPr>
            <w:r>
              <w:rPr>
                <w:rFonts w:ascii="Verdana" w:eastAsia="Verdana" w:hAnsi="Verdana" w:cs="Verdana"/>
                <w:sz w:val="20"/>
                <w:szCs w:val="20"/>
              </w:rPr>
              <w:t>Ability to identify innovative and effective working practices</w:t>
            </w:r>
            <w:r w:rsidR="00881E51">
              <w:rPr>
                <w:rFonts w:ascii="Verdana" w:eastAsia="Verdana" w:hAnsi="Verdana" w:cs="Verdana"/>
                <w:sz w:val="20"/>
                <w:szCs w:val="20"/>
              </w:rPr>
              <w:t>.</w:t>
            </w:r>
          </w:p>
        </w:tc>
        <w:tc>
          <w:tcPr>
            <w:tcW w:w="2478" w:type="dxa"/>
          </w:tcPr>
          <w:p w14:paraId="612DD6E8" w14:textId="77777777" w:rsidR="007F7195" w:rsidRDefault="007F7195">
            <w:pPr>
              <w:spacing w:after="0" w:line="240" w:lineRule="auto"/>
            </w:pPr>
          </w:p>
          <w:p w14:paraId="369A7DD7" w14:textId="77777777" w:rsidR="007F7195" w:rsidRDefault="00744711">
            <w:pPr>
              <w:spacing w:after="0" w:line="240" w:lineRule="auto"/>
            </w:pPr>
            <w:r>
              <w:rPr>
                <w:rFonts w:ascii="Verdana" w:eastAsia="Verdana" w:hAnsi="Verdana" w:cs="Verdana"/>
                <w:sz w:val="20"/>
                <w:szCs w:val="20"/>
              </w:rPr>
              <w:t>Application / interview</w:t>
            </w:r>
          </w:p>
        </w:tc>
      </w:tr>
    </w:tbl>
    <w:p w14:paraId="58F0E703" w14:textId="77777777" w:rsidR="007F7195" w:rsidRDefault="007F7195">
      <w:pPr>
        <w:spacing w:after="0" w:line="240" w:lineRule="auto"/>
        <w:ind w:left="-1080" w:right="-1074"/>
      </w:pPr>
    </w:p>
    <w:p w14:paraId="7184910D" w14:textId="77777777" w:rsidR="007F7195" w:rsidRDefault="00744711" w:rsidP="006851A3">
      <w:pPr>
        <w:spacing w:after="0" w:line="240" w:lineRule="auto"/>
        <w:ind w:left="-1134" w:right="-1074"/>
        <w:jc w:val="both"/>
      </w:pPr>
      <w:r>
        <w:rPr>
          <w:rFonts w:ascii="Verdana" w:eastAsia="Verdana" w:hAnsi="Verdana" w:cs="Verdana"/>
          <w:b/>
          <w:sz w:val="20"/>
          <w:szCs w:val="20"/>
        </w:rPr>
        <w:t>Essential Criteria</w:t>
      </w:r>
      <w:r>
        <w:rPr>
          <w:rFonts w:ascii="Verdana" w:eastAsia="Verdana" w:hAnsi="Verdana" w:cs="Verdana"/>
          <w:sz w:val="20"/>
          <w:szCs w:val="20"/>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05BD9D9B" w14:textId="77777777" w:rsidR="007F7195" w:rsidRDefault="007F7195">
      <w:pPr>
        <w:spacing w:after="0" w:line="240" w:lineRule="auto"/>
        <w:ind w:left="-1080" w:right="-1074"/>
        <w:jc w:val="both"/>
      </w:pPr>
    </w:p>
    <w:p w14:paraId="5653FCC7" w14:textId="77777777" w:rsidR="007F7195" w:rsidRDefault="00744711">
      <w:pPr>
        <w:spacing w:after="0" w:line="240" w:lineRule="auto"/>
        <w:ind w:left="-1080" w:right="-1074"/>
        <w:jc w:val="both"/>
      </w:pPr>
      <w:r>
        <w:rPr>
          <w:rFonts w:ascii="Verdana" w:eastAsia="Verdana" w:hAnsi="Verdana" w:cs="Verdana"/>
          <w:b/>
          <w:sz w:val="20"/>
          <w:szCs w:val="20"/>
        </w:rPr>
        <w:t>Desirable Criteria</w:t>
      </w:r>
      <w:r>
        <w:rPr>
          <w:rFonts w:ascii="Verdana" w:eastAsia="Verdana" w:hAnsi="Verdana" w:cs="Verdana"/>
          <w:sz w:val="20"/>
          <w:szCs w:val="20"/>
        </w:rPr>
        <w:t xml:space="preserve"> – requirements which would be useful for the candidate to hold.  When short listing, these criteria will be considered when more than one applicant meets the essential requirements.  </w:t>
      </w:r>
    </w:p>
    <w:p w14:paraId="6F154458" w14:textId="77777777" w:rsidR="007F7195" w:rsidRDefault="007F7195">
      <w:pPr>
        <w:spacing w:after="0" w:line="240" w:lineRule="auto"/>
        <w:ind w:left="-1080" w:right="-1074"/>
      </w:pPr>
    </w:p>
    <w:p w14:paraId="75E2DC29" w14:textId="77777777" w:rsidR="006851A3" w:rsidRDefault="006851A3">
      <w:pPr>
        <w:spacing w:after="0" w:line="240" w:lineRule="auto"/>
        <w:ind w:left="-1080" w:right="-1074"/>
      </w:pPr>
    </w:p>
    <w:tbl>
      <w:tblPr>
        <w:tblStyle w:val="a7"/>
        <w:tblW w:w="1062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7F7195" w14:paraId="7A2225D2" w14:textId="77777777">
        <w:tc>
          <w:tcPr>
            <w:tcW w:w="10620" w:type="dxa"/>
            <w:shd w:val="clear" w:color="auto" w:fill="CCCCCC"/>
          </w:tcPr>
          <w:p w14:paraId="1DEBCCF2" w14:textId="77777777" w:rsidR="007F7195" w:rsidRDefault="00744711">
            <w:pPr>
              <w:spacing w:after="0" w:line="240" w:lineRule="auto"/>
              <w:jc w:val="center"/>
            </w:pPr>
            <w:r>
              <w:rPr>
                <w:rFonts w:ascii="Verdana" w:eastAsia="Verdana" w:hAnsi="Verdana" w:cs="Verdana"/>
                <w:b/>
                <w:sz w:val="20"/>
                <w:szCs w:val="20"/>
              </w:rPr>
              <w:t xml:space="preserve">Other Information  </w:t>
            </w:r>
          </w:p>
        </w:tc>
      </w:tr>
    </w:tbl>
    <w:p w14:paraId="0B11D530" w14:textId="77777777" w:rsidR="007F7195" w:rsidRDefault="007F7195">
      <w:pPr>
        <w:spacing w:after="0" w:line="240" w:lineRule="auto"/>
        <w:ind w:left="-1080"/>
      </w:pPr>
    </w:p>
    <w:p w14:paraId="462C5B7E" w14:textId="77777777" w:rsidR="007F7195" w:rsidRDefault="00744711">
      <w:pPr>
        <w:spacing w:after="0" w:line="240" w:lineRule="auto"/>
        <w:ind w:left="-1080" w:right="-1192"/>
        <w:jc w:val="both"/>
      </w:pPr>
      <w:r>
        <w:rPr>
          <w:rFonts w:ascii="Verdana" w:eastAsia="Verdana" w:hAnsi="Verdana" w:cs="Verdana"/>
          <w:sz w:val="20"/>
          <w:szCs w:val="20"/>
        </w:rPr>
        <w:t xml:space="preserve">We encourage applicants to apply online at </w:t>
      </w:r>
      <w:hyperlink r:id="rId11">
        <w:r>
          <w:rPr>
            <w:rFonts w:ascii="Verdana" w:eastAsia="Verdana" w:hAnsi="Verdana" w:cs="Verdana"/>
            <w:color w:val="0000FF"/>
            <w:sz w:val="20"/>
            <w:szCs w:val="20"/>
            <w:u w:val="single"/>
          </w:rPr>
          <w:t>www.vacancies.st-andrews.ac.uk/welcome.aspx</w:t>
        </w:r>
      </w:hyperlink>
      <w:r>
        <w:rPr>
          <w:rFonts w:ascii="Verdana" w:eastAsia="Verdana" w:hAnsi="Verdana" w:cs="Verdana"/>
          <w:sz w:val="20"/>
          <w:szCs w:val="20"/>
        </w:rPr>
        <w:t xml:space="preserve">, however if you are unable to do this, please call +44 (0)1334 462571 for a paper application form.  </w:t>
      </w:r>
    </w:p>
    <w:p w14:paraId="2EBECE6F" w14:textId="77777777" w:rsidR="007F7195" w:rsidRDefault="007F7195">
      <w:pPr>
        <w:spacing w:after="0" w:line="240" w:lineRule="auto"/>
        <w:ind w:left="-1080"/>
        <w:jc w:val="both"/>
      </w:pPr>
    </w:p>
    <w:p w14:paraId="6902541C" w14:textId="02F12952" w:rsidR="007F7195" w:rsidRDefault="00744711">
      <w:pPr>
        <w:spacing w:after="0" w:line="240" w:lineRule="auto"/>
        <w:ind w:left="-1080"/>
        <w:jc w:val="both"/>
      </w:pPr>
      <w:r>
        <w:rPr>
          <w:rFonts w:ascii="Verdana" w:eastAsia="Verdana" w:hAnsi="Verdana" w:cs="Verdana"/>
          <w:sz w:val="20"/>
          <w:szCs w:val="20"/>
        </w:rPr>
        <w:t xml:space="preserve">For all applications, please quote ref: </w:t>
      </w:r>
      <w:r w:rsidR="006851A3">
        <w:rPr>
          <w:rFonts w:ascii="Verdana" w:eastAsia="Verdana" w:hAnsi="Verdana" w:cs="Verdana"/>
          <w:sz w:val="20"/>
          <w:szCs w:val="20"/>
        </w:rPr>
        <w:t>JC1018AD</w:t>
      </w:r>
    </w:p>
    <w:p w14:paraId="1961A392" w14:textId="77777777" w:rsidR="007F7195" w:rsidRDefault="007F7195">
      <w:pPr>
        <w:spacing w:after="0" w:line="240" w:lineRule="auto"/>
        <w:ind w:left="-1080"/>
        <w:jc w:val="both"/>
      </w:pPr>
    </w:p>
    <w:p w14:paraId="51CCD302" w14:textId="77777777" w:rsidR="007F7195" w:rsidRDefault="00744711">
      <w:pPr>
        <w:spacing w:after="0" w:line="240" w:lineRule="auto"/>
        <w:ind w:left="-1080"/>
        <w:jc w:val="both"/>
      </w:pPr>
      <w:r>
        <w:rPr>
          <w:rFonts w:ascii="Verdana" w:eastAsia="Verdana" w:hAnsi="Verdana" w:cs="Verdana"/>
          <w:sz w:val="20"/>
          <w:szCs w:val="20"/>
        </w:rPr>
        <w:t>The University is committed to equality of opportunity.</w:t>
      </w:r>
    </w:p>
    <w:p w14:paraId="39C7CBB1" w14:textId="77777777" w:rsidR="007F7195" w:rsidRDefault="007F7195">
      <w:pPr>
        <w:spacing w:after="0" w:line="240" w:lineRule="auto"/>
        <w:ind w:left="-1080"/>
        <w:jc w:val="both"/>
      </w:pPr>
    </w:p>
    <w:p w14:paraId="77BCB25C" w14:textId="78CAEC74" w:rsidR="007F7195" w:rsidRDefault="00744711" w:rsidP="006851A3">
      <w:pPr>
        <w:spacing w:after="0" w:line="240" w:lineRule="auto"/>
        <w:ind w:left="-1080"/>
        <w:jc w:val="both"/>
        <w:rPr>
          <w:rFonts w:ascii="Verdana" w:eastAsia="Verdana" w:hAnsi="Verdana" w:cs="Verdana"/>
          <w:sz w:val="20"/>
          <w:szCs w:val="20"/>
        </w:rPr>
      </w:pPr>
      <w:r>
        <w:rPr>
          <w:rFonts w:ascii="Verdana" w:eastAsia="Verdana" w:hAnsi="Verdana" w:cs="Verdana"/>
          <w:sz w:val="20"/>
          <w:szCs w:val="20"/>
        </w:rPr>
        <w:t>The University of St Andrews is a charity registered in Scotland (No SC013532).</w:t>
      </w:r>
    </w:p>
    <w:p w14:paraId="6957938A" w14:textId="77777777" w:rsidR="006851A3" w:rsidRDefault="006851A3" w:rsidP="006851A3">
      <w:pPr>
        <w:spacing w:after="0" w:line="240" w:lineRule="auto"/>
        <w:ind w:left="-1080"/>
        <w:jc w:val="both"/>
      </w:pPr>
      <w:bookmarkStart w:id="0" w:name="_GoBack"/>
      <w:bookmarkEnd w:id="0"/>
    </w:p>
    <w:tbl>
      <w:tblPr>
        <w:tblStyle w:val="a8"/>
        <w:tblW w:w="1062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7F7195" w14:paraId="0DDD37BC" w14:textId="77777777">
        <w:tc>
          <w:tcPr>
            <w:tcW w:w="10620" w:type="dxa"/>
            <w:shd w:val="clear" w:color="auto" w:fill="CCCCCC"/>
          </w:tcPr>
          <w:p w14:paraId="1D1370DB" w14:textId="77777777" w:rsidR="007F7195" w:rsidRDefault="00744711">
            <w:pPr>
              <w:spacing w:after="0" w:line="240" w:lineRule="auto"/>
            </w:pPr>
            <w:r>
              <w:rPr>
                <w:rFonts w:ascii="Verdana" w:eastAsia="Verdana" w:hAnsi="Verdana" w:cs="Verdana"/>
                <w:b/>
                <w:sz w:val="20"/>
                <w:szCs w:val="20"/>
              </w:rPr>
              <w:t xml:space="preserve">Obligations as an Employee </w:t>
            </w:r>
          </w:p>
        </w:tc>
      </w:tr>
    </w:tbl>
    <w:p w14:paraId="7AAFE748" w14:textId="77777777" w:rsidR="007F7195" w:rsidRDefault="007F7195">
      <w:pPr>
        <w:spacing w:after="0" w:line="240" w:lineRule="auto"/>
        <w:ind w:left="-1080"/>
        <w:jc w:val="both"/>
      </w:pPr>
    </w:p>
    <w:p w14:paraId="4948BA01" w14:textId="77777777" w:rsidR="007F7195" w:rsidRDefault="00744711">
      <w:pPr>
        <w:spacing w:after="0" w:line="240" w:lineRule="auto"/>
        <w:ind w:left="-1080" w:right="-894"/>
        <w:jc w:val="both"/>
      </w:pPr>
      <w:r>
        <w:rPr>
          <w:rFonts w:ascii="Verdana" w:eastAsia="Verdana" w:hAnsi="Verdana" w:cs="Verdana"/>
          <w:sz w:val="20"/>
          <w:szCs w:val="20"/>
        </w:rPr>
        <w:t xml:space="preserve">You have a duty to carry out your work in a safe manner in order not to endanger yourself or anyone else by your acts or omissions.   </w:t>
      </w:r>
    </w:p>
    <w:p w14:paraId="06149428" w14:textId="77777777" w:rsidR="007F7195" w:rsidRDefault="007F7195">
      <w:pPr>
        <w:spacing w:after="0" w:line="240" w:lineRule="auto"/>
        <w:ind w:left="-1080" w:right="-894"/>
        <w:jc w:val="both"/>
      </w:pPr>
    </w:p>
    <w:p w14:paraId="5E846333" w14:textId="77777777" w:rsidR="007F7195" w:rsidRDefault="00744711">
      <w:pPr>
        <w:spacing w:after="0" w:line="240" w:lineRule="auto"/>
        <w:ind w:left="-1080" w:right="-894"/>
        <w:jc w:val="both"/>
      </w:pPr>
      <w:r>
        <w:rPr>
          <w:rFonts w:ascii="Verdana" w:eastAsia="Verdana" w:hAnsi="Verdana" w:cs="Verdana"/>
          <w:sz w:val="20"/>
          <w:szCs w:val="20"/>
        </w:rPr>
        <w:t>You are required to comply with the University health and safety policy as it relates to your work activities, and to take appropriate action in case of an emergency.</w:t>
      </w:r>
    </w:p>
    <w:p w14:paraId="17DE7CDD" w14:textId="77777777" w:rsidR="007F7195" w:rsidRDefault="007F7195">
      <w:pPr>
        <w:spacing w:after="0" w:line="240" w:lineRule="auto"/>
        <w:ind w:left="-1080" w:right="-894"/>
        <w:jc w:val="both"/>
      </w:pPr>
    </w:p>
    <w:p w14:paraId="4D68DBE3" w14:textId="77777777" w:rsidR="007F7195" w:rsidRDefault="00744711">
      <w:pPr>
        <w:spacing w:after="0" w:line="240" w:lineRule="auto"/>
        <w:ind w:left="-1080" w:right="-894"/>
        <w:jc w:val="both"/>
      </w:pPr>
      <w:r>
        <w:rPr>
          <w:rFonts w:ascii="Verdana" w:eastAsia="Verdana" w:hAnsi="Verdana" w:cs="Verdana"/>
          <w:sz w:val="20"/>
          <w:szCs w:val="20"/>
        </w:rPr>
        <w:t>You are responsible for applying the University’s equality and diversity policies and principles in your own area of responsibility and in your general conduct.</w:t>
      </w:r>
    </w:p>
    <w:p w14:paraId="4AC876BF" w14:textId="77777777" w:rsidR="007F7195" w:rsidRDefault="007F7195">
      <w:pPr>
        <w:spacing w:after="0" w:line="240" w:lineRule="auto"/>
        <w:ind w:left="-1080" w:right="-894"/>
        <w:jc w:val="both"/>
      </w:pPr>
    </w:p>
    <w:p w14:paraId="07804AB7" w14:textId="77777777" w:rsidR="007F7195" w:rsidRDefault="00744711">
      <w:pPr>
        <w:spacing w:after="0" w:line="240" w:lineRule="auto"/>
        <w:ind w:left="-1080" w:right="-894"/>
        <w:jc w:val="both"/>
      </w:pPr>
      <w:r>
        <w:rPr>
          <w:rFonts w:ascii="Verdana" w:eastAsia="Verdana" w:hAnsi="Verdana" w:cs="Verdana"/>
          <w:sz w:val="20"/>
          <w:szCs w:val="20"/>
        </w:rPr>
        <w:t>You have a responsibility to promote high levels of customer care within your own area of work/activities.</w:t>
      </w:r>
    </w:p>
    <w:p w14:paraId="5FBF1357" w14:textId="77777777" w:rsidR="007F7195" w:rsidRDefault="007F7195">
      <w:pPr>
        <w:spacing w:after="0" w:line="240" w:lineRule="auto"/>
        <w:ind w:left="-1080" w:right="-894"/>
        <w:jc w:val="both"/>
      </w:pPr>
    </w:p>
    <w:p w14:paraId="4055C7AC" w14:textId="77777777" w:rsidR="007F7195" w:rsidRDefault="00744711">
      <w:pPr>
        <w:spacing w:after="0" w:line="240" w:lineRule="auto"/>
        <w:ind w:left="-1080" w:right="-894"/>
        <w:jc w:val="both"/>
      </w:pPr>
      <w:r>
        <w:rPr>
          <w:rFonts w:ascii="Verdana" w:eastAsia="Verdana" w:hAnsi="Verdana" w:cs="Verdana"/>
          <w:sz w:val="20"/>
          <w:szCs w:val="20"/>
        </w:rPr>
        <w:t>You should be adaptable to change, and be willing to acquire new skills and knowledge as applicable to the needs of the role.</w:t>
      </w:r>
    </w:p>
    <w:p w14:paraId="35D9EDDF" w14:textId="77777777" w:rsidR="007F7195" w:rsidRDefault="00744711">
      <w:pPr>
        <w:spacing w:after="0" w:line="240" w:lineRule="auto"/>
        <w:ind w:left="-1080" w:right="-894"/>
        <w:jc w:val="both"/>
      </w:pPr>
      <w:r>
        <w:rPr>
          <w:rFonts w:ascii="Verdana" w:eastAsia="Verdana" w:hAnsi="Verdana" w:cs="Verdana"/>
          <w:sz w:val="20"/>
          <w:szCs w:val="20"/>
        </w:rPr>
        <w:t xml:space="preserve">  </w:t>
      </w:r>
    </w:p>
    <w:p w14:paraId="04875C6E" w14:textId="77777777" w:rsidR="007F7195" w:rsidRDefault="00744711">
      <w:pPr>
        <w:spacing w:after="0" w:line="240" w:lineRule="auto"/>
        <w:ind w:left="-1080" w:right="-894"/>
        <w:jc w:val="both"/>
      </w:pPr>
      <w:r>
        <w:rPr>
          <w:rFonts w:ascii="Verdana" w:eastAsia="Verdana" w:hAnsi="Verdana" w:cs="Verdana"/>
          <w:sz w:val="20"/>
          <w:szCs w:val="20"/>
        </w:rPr>
        <w:t>You may, with reasonable notice, be required to work within other Schools/Units within the University of St Andrews.</w:t>
      </w:r>
    </w:p>
    <w:p w14:paraId="57F1A853" w14:textId="77777777" w:rsidR="007F7195" w:rsidRDefault="007F7195">
      <w:pPr>
        <w:spacing w:after="0" w:line="240" w:lineRule="auto"/>
        <w:ind w:left="-1080" w:right="-894"/>
        <w:jc w:val="both"/>
      </w:pPr>
    </w:p>
    <w:p w14:paraId="6CD3531D" w14:textId="77777777" w:rsidR="007F7195" w:rsidRDefault="00744711">
      <w:pPr>
        <w:spacing w:after="0" w:line="240" w:lineRule="auto"/>
        <w:ind w:left="-1080" w:right="-894"/>
        <w:jc w:val="both"/>
      </w:pPr>
      <w:r>
        <w:rPr>
          <w:rFonts w:ascii="Verdana" w:eastAsia="Verdana" w:hAnsi="Verdana" w:cs="Verdana"/>
          <w:sz w:val="20"/>
          <w:szCs w:val="20"/>
        </w:rPr>
        <w:t>You have the responsibility to engage with the University’s commitment to Environmental Sustainability in order to reduce its waste, energy consumption and carbon footprint.</w:t>
      </w:r>
    </w:p>
    <w:p w14:paraId="02286D02" w14:textId="77777777" w:rsidR="007F7195" w:rsidRDefault="007F7195">
      <w:pPr>
        <w:spacing w:after="0" w:line="240" w:lineRule="auto"/>
        <w:ind w:left="-1080" w:right="-894"/>
        <w:jc w:val="both"/>
      </w:pPr>
    </w:p>
    <w:p w14:paraId="63EAA7BD" w14:textId="77777777" w:rsidR="007F7195" w:rsidRDefault="007F7195">
      <w:pPr>
        <w:spacing w:after="0" w:line="240" w:lineRule="auto"/>
        <w:ind w:left="-1080" w:right="-894"/>
        <w:jc w:val="both"/>
      </w:pPr>
    </w:p>
    <w:tbl>
      <w:tblPr>
        <w:tblStyle w:val="a9"/>
        <w:tblW w:w="10578"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8"/>
      </w:tblGrid>
      <w:tr w:rsidR="007F7195" w14:paraId="5F4A907E" w14:textId="77777777">
        <w:tc>
          <w:tcPr>
            <w:tcW w:w="10578" w:type="dxa"/>
            <w:shd w:val="clear" w:color="auto" w:fill="CCCCCC"/>
          </w:tcPr>
          <w:p w14:paraId="3C31D87A" w14:textId="77777777" w:rsidR="007F7195" w:rsidRDefault="00744711">
            <w:pPr>
              <w:spacing w:after="0" w:line="240" w:lineRule="auto"/>
            </w:pPr>
            <w:r>
              <w:rPr>
                <w:rFonts w:ascii="Verdana" w:eastAsia="Verdana" w:hAnsi="Verdana" w:cs="Verdana"/>
                <w:b/>
                <w:sz w:val="20"/>
                <w:szCs w:val="20"/>
              </w:rPr>
              <w:t xml:space="preserve">The University &amp; Town </w:t>
            </w:r>
          </w:p>
        </w:tc>
      </w:tr>
    </w:tbl>
    <w:p w14:paraId="4A961940" w14:textId="77777777" w:rsidR="007F7195" w:rsidRDefault="007F7195">
      <w:pPr>
        <w:spacing w:after="120" w:line="240" w:lineRule="auto"/>
        <w:ind w:left="-1080" w:right="-1234"/>
        <w:jc w:val="both"/>
      </w:pPr>
    </w:p>
    <w:p w14:paraId="7B53802B" w14:textId="77777777" w:rsidR="007F7195" w:rsidRDefault="00744711">
      <w:pPr>
        <w:spacing w:line="240" w:lineRule="auto"/>
        <w:ind w:left="-1080" w:right="-1234"/>
        <w:jc w:val="both"/>
      </w:pPr>
      <w:r>
        <w:rPr>
          <w:rFonts w:ascii="Verdana" w:eastAsia="Verdana" w:hAnsi="Verdana" w:cs="Verdana"/>
          <w:sz w:val="20"/>
          <w:szCs w:val="20"/>
        </w:rPr>
        <w:t xml:space="preserve">Founded in the early 15th century, St Andrews is Scotland’s first university and the third oldest in the English speaking world. </w:t>
      </w:r>
    </w:p>
    <w:p w14:paraId="4D68DC3E" w14:textId="77777777" w:rsidR="007F7195" w:rsidRDefault="00744711">
      <w:pPr>
        <w:spacing w:line="240" w:lineRule="auto"/>
        <w:ind w:left="-1080" w:right="-1234"/>
        <w:jc w:val="both"/>
      </w:pPr>
      <w:r>
        <w:rPr>
          <w:rFonts w:ascii="Verdana" w:eastAsia="Verdana" w:hAnsi="Verdana" w:cs="Verdana"/>
          <w:sz w:val="20"/>
          <w:szCs w:val="20"/>
        </w:rPr>
        <w:t>Situated on the east coast of Scotland and framed by countryside, beaches and cliffs, the town of St Andrews was once the centre of the nation’s political and religious life.</w:t>
      </w:r>
    </w:p>
    <w:p w14:paraId="4AD622A5" w14:textId="77777777" w:rsidR="007F7195" w:rsidRDefault="00744711">
      <w:pPr>
        <w:spacing w:line="240" w:lineRule="auto"/>
        <w:ind w:left="-1080" w:right="-1234"/>
        <w:jc w:val="both"/>
      </w:pPr>
      <w:r>
        <w:rPr>
          <w:rFonts w:ascii="Verdana" w:eastAsia="Verdana" w:hAnsi="Verdana" w:cs="Verdana"/>
          <w:sz w:val="20"/>
          <w:szCs w:val="20"/>
        </w:rPr>
        <w:t>Today it is known around the world as the ‘Home of Golf’ and a vibrant academic town with a distinctively cosmopolitan feel where students and university staff account for more than 30% of the local population.</w:t>
      </w:r>
    </w:p>
    <w:p w14:paraId="13FBF1E8" w14:textId="77777777" w:rsidR="007F7195" w:rsidRDefault="00744711">
      <w:pPr>
        <w:spacing w:line="240" w:lineRule="auto"/>
        <w:ind w:left="-1080" w:right="-1234"/>
        <w:jc w:val="both"/>
      </w:pPr>
      <w:r>
        <w:rPr>
          <w:rFonts w:ascii="Verdana" w:eastAsia="Verdana" w:hAnsi="Verdana" w:cs="Verdana"/>
          <w:sz w:val="20"/>
          <w:szCs w:val="20"/>
        </w:rPr>
        <w:t>The University of St Andrews is a diverse and international community of over 9000, comprising students and staff of over 100 nationalities. It has 7500 students, 6000 of them undergraduates, and employs approximately 1840 staff - made up of c.700 academic and c.1140 support personnel.</w:t>
      </w:r>
    </w:p>
    <w:p w14:paraId="437BFC37" w14:textId="77777777" w:rsidR="007F7195" w:rsidRDefault="00744711">
      <w:pPr>
        <w:spacing w:line="240" w:lineRule="auto"/>
        <w:ind w:left="-1080" w:right="-1234"/>
        <w:jc w:val="both"/>
      </w:pPr>
      <w:r>
        <w:rPr>
          <w:rFonts w:ascii="Verdana" w:eastAsia="Verdana" w:hAnsi="Verdana" w:cs="Verdana"/>
          <w:sz w:val="20"/>
          <w:szCs w:val="20"/>
        </w:rPr>
        <w:t>St Andrews has approximately 50,000 living graduates, among them Scottish First Minister Alex Salmond and the novelist Fay Weldon. In the last 90 years, the University has conferred around 1000 honorary degrees; notable recipients include Bob Dylan, Benjamin Franklin, The Dalai Lama, Dame Judi Dench and Jack Nicklaus.</w:t>
      </w:r>
    </w:p>
    <w:p w14:paraId="0687A6E5" w14:textId="77777777" w:rsidR="007F7195" w:rsidRDefault="00744711">
      <w:pPr>
        <w:spacing w:line="240" w:lineRule="auto"/>
        <w:ind w:left="-1080" w:right="-1234"/>
        <w:jc w:val="both"/>
      </w:pPr>
      <w:r>
        <w:rPr>
          <w:rFonts w:ascii="Verdana" w:eastAsia="Verdana" w:hAnsi="Verdana" w:cs="Verdana"/>
          <w:sz w:val="20"/>
          <w:szCs w:val="20"/>
        </w:rPr>
        <w:t>The University is one of Europe’s most research intensive seats of learning.  It is the top rated University in Scotland for teaching quality and student satisfaction and among the top rated in the UK for research. The 2008 Research Assessment Exercise judged 94% of the University’s research activity as internationally recognised with over 60% world leading or internationally excellent.</w:t>
      </w:r>
    </w:p>
    <w:p w14:paraId="1D1A5BA9" w14:textId="77777777" w:rsidR="007F7195" w:rsidRDefault="00744711">
      <w:pPr>
        <w:spacing w:line="240" w:lineRule="auto"/>
        <w:ind w:left="-1080" w:right="-1234"/>
        <w:jc w:val="both"/>
      </w:pPr>
      <w:r>
        <w:rPr>
          <w:rFonts w:ascii="Verdana" w:eastAsia="Verdana" w:hAnsi="Verdana" w:cs="Verdana"/>
          <w:sz w:val="20"/>
          <w:szCs w:val="20"/>
        </w:rPr>
        <w:t>St Andrews is consistently held to be one of the United Kingdom’s top ten universities in university league tables compiled by The Times, The Sunday Times, The Guardian and The Independent Complete University Guide. It has five times been named the top multi-faculty university in the UK in the National Student Survey. The 2011 Times Higher Education World Rankings places the University in the top 100 overall, in the top 25 for Arts and Humanities and in the top 20 for international outlook.</w:t>
      </w:r>
    </w:p>
    <w:p w14:paraId="173B2C47" w14:textId="77777777" w:rsidR="007F7195" w:rsidRDefault="00744711">
      <w:pPr>
        <w:spacing w:line="240" w:lineRule="auto"/>
        <w:ind w:left="-1080" w:right="-1234"/>
        <w:jc w:val="both"/>
      </w:pPr>
      <w:r>
        <w:rPr>
          <w:rFonts w:ascii="Verdana" w:eastAsia="Verdana" w:hAnsi="Verdana" w:cs="Verdana"/>
          <w:sz w:val="20"/>
          <w:szCs w:val="20"/>
        </w:rPr>
        <w:t xml:space="preserve">Its international reputation for delivering high quality teaching and research and student satisfaction make it one of the most sought after destinations for prospective students from the UK, Europe and overseas. In 2010 the University received on average 11 applications per place. St Andrews has highly challenging academic entry requirements to attract only the most academically potent students in the Arts, Sciences, Medicine and Divinity. </w:t>
      </w:r>
    </w:p>
    <w:p w14:paraId="541E5704" w14:textId="77777777" w:rsidR="007F7195" w:rsidRDefault="00744711">
      <w:pPr>
        <w:spacing w:line="240" w:lineRule="auto"/>
        <w:ind w:left="-1080" w:right="-1234"/>
        <w:jc w:val="both"/>
      </w:pPr>
      <w:r>
        <w:rPr>
          <w:rFonts w:ascii="Verdana" w:eastAsia="Verdana" w:hAnsi="Verdana" w:cs="Verdana"/>
          <w:sz w:val="20"/>
          <w:szCs w:val="20"/>
        </w:rPr>
        <w:t>The University is closely integrated with the town. The Main Library, many academic Schools and Service Units are located centrally, while the growth in research-active sciences and medicine has been accommodated at the North Haugh on the western edge of St Andrews.</w:t>
      </w:r>
    </w:p>
    <w:p w14:paraId="2AFD0946" w14:textId="77777777" w:rsidR="007F7195" w:rsidRDefault="00744711">
      <w:pPr>
        <w:spacing w:line="240" w:lineRule="auto"/>
        <w:ind w:left="-1080" w:right="-1234"/>
        <w:jc w:val="both"/>
      </w:pPr>
      <w:r>
        <w:rPr>
          <w:rFonts w:ascii="Verdana" w:eastAsia="Verdana" w:hAnsi="Verdana" w:cs="Verdana"/>
          <w:sz w:val="20"/>
          <w:szCs w:val="20"/>
        </w:rPr>
        <w:t>As part of its 600</w:t>
      </w:r>
      <w:r>
        <w:rPr>
          <w:rFonts w:ascii="Verdana" w:eastAsia="Verdana" w:hAnsi="Verdana" w:cs="Verdana"/>
          <w:sz w:val="20"/>
          <w:szCs w:val="20"/>
          <w:vertAlign w:val="superscript"/>
        </w:rPr>
        <w:t>th</w:t>
      </w:r>
      <w:r>
        <w:rPr>
          <w:rFonts w:ascii="Verdana" w:eastAsia="Verdana" w:hAnsi="Verdana" w:cs="Verdana"/>
          <w:sz w:val="20"/>
          <w:szCs w:val="20"/>
        </w:rPr>
        <w:t xml:space="preserve"> anniversary celebrations, launched by graduate Prince William in 2011 and running to 2013, the University is pursuing a varied programme of capital investment, including the refurbishment of its Main Library and a major investment in its collections, a new biomolecular research facility, the refurbishment of the Students’ Union and the development of a wind-farm to offset energy costs.</w:t>
      </w:r>
    </w:p>
    <w:p w14:paraId="48598D95" w14:textId="77777777" w:rsidR="007F7195" w:rsidRDefault="007F7195">
      <w:pPr>
        <w:spacing w:line="240" w:lineRule="auto"/>
      </w:pPr>
    </w:p>
    <w:p w14:paraId="2E996E16" w14:textId="77777777" w:rsidR="007F7195" w:rsidRDefault="007F7195">
      <w:pPr>
        <w:spacing w:after="0" w:line="240" w:lineRule="auto"/>
        <w:ind w:left="-1080" w:right="-908"/>
        <w:jc w:val="both"/>
      </w:pPr>
    </w:p>
    <w:sectPr w:rsidR="007F7195">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C821" w14:textId="77777777" w:rsidR="00DF6649" w:rsidRDefault="00DF6649" w:rsidP="000D1CA7">
      <w:pPr>
        <w:spacing w:after="0" w:line="240" w:lineRule="auto"/>
      </w:pPr>
      <w:r>
        <w:separator/>
      </w:r>
    </w:p>
  </w:endnote>
  <w:endnote w:type="continuationSeparator" w:id="0">
    <w:p w14:paraId="669760BC" w14:textId="77777777" w:rsidR="00DF6649" w:rsidRDefault="00DF6649" w:rsidP="000D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57D6A" w14:textId="77777777" w:rsidR="00DF6649" w:rsidRDefault="00DF6649" w:rsidP="000D1CA7">
      <w:pPr>
        <w:spacing w:after="0" w:line="240" w:lineRule="auto"/>
      </w:pPr>
      <w:r>
        <w:separator/>
      </w:r>
    </w:p>
  </w:footnote>
  <w:footnote w:type="continuationSeparator" w:id="0">
    <w:p w14:paraId="711DD425" w14:textId="77777777" w:rsidR="00DF6649" w:rsidRDefault="00DF6649" w:rsidP="000D1C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F7A41"/>
    <w:multiLevelType w:val="multilevel"/>
    <w:tmpl w:val="D84A461C"/>
    <w:lvl w:ilvl="0">
      <w:start w:val="1"/>
      <w:numFmt w:val="bullet"/>
      <w:lvlText w:val="●"/>
      <w:lvlJc w:val="left"/>
      <w:pPr>
        <w:ind w:left="720" w:firstLine="360"/>
      </w:pPr>
      <w:rPr>
        <w:rFonts w:ascii="Arial" w:eastAsia="Arial" w:hAnsi="Arial" w:cs="Arial"/>
        <w:color w:val="333333"/>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9550336"/>
    <w:multiLevelType w:val="multilevel"/>
    <w:tmpl w:val="D2D23FC8"/>
    <w:lvl w:ilvl="0">
      <w:start w:val="1"/>
      <w:numFmt w:val="decimal"/>
      <w:lvlText w:val="%1."/>
      <w:lvlJc w:val="left"/>
      <w:pPr>
        <w:ind w:left="780" w:firstLine="42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95"/>
    <w:rsid w:val="000176F3"/>
    <w:rsid w:val="00024C02"/>
    <w:rsid w:val="000320D7"/>
    <w:rsid w:val="00033B23"/>
    <w:rsid w:val="00075713"/>
    <w:rsid w:val="00084B45"/>
    <w:rsid w:val="000A7824"/>
    <w:rsid w:val="000C68C1"/>
    <w:rsid w:val="000D1CA7"/>
    <w:rsid w:val="000D42D2"/>
    <w:rsid w:val="000E2CEF"/>
    <w:rsid w:val="000E7F4D"/>
    <w:rsid w:val="00173892"/>
    <w:rsid w:val="00175CCD"/>
    <w:rsid w:val="0019166A"/>
    <w:rsid w:val="001D1EED"/>
    <w:rsid w:val="001D5FC1"/>
    <w:rsid w:val="00200477"/>
    <w:rsid w:val="00247204"/>
    <w:rsid w:val="00267F61"/>
    <w:rsid w:val="002725ED"/>
    <w:rsid w:val="002879FA"/>
    <w:rsid w:val="002B64B6"/>
    <w:rsid w:val="002D7801"/>
    <w:rsid w:val="002E5D60"/>
    <w:rsid w:val="003571EF"/>
    <w:rsid w:val="003D7043"/>
    <w:rsid w:val="004046CF"/>
    <w:rsid w:val="004225EC"/>
    <w:rsid w:val="004B097E"/>
    <w:rsid w:val="004B1927"/>
    <w:rsid w:val="004D3069"/>
    <w:rsid w:val="004F23F3"/>
    <w:rsid w:val="004F6D3C"/>
    <w:rsid w:val="00544DF7"/>
    <w:rsid w:val="00545D5F"/>
    <w:rsid w:val="00566597"/>
    <w:rsid w:val="005C4A08"/>
    <w:rsid w:val="005D0567"/>
    <w:rsid w:val="005D1493"/>
    <w:rsid w:val="005D6AD2"/>
    <w:rsid w:val="005F1878"/>
    <w:rsid w:val="00661855"/>
    <w:rsid w:val="00682928"/>
    <w:rsid w:val="006851A3"/>
    <w:rsid w:val="00687480"/>
    <w:rsid w:val="006C58E3"/>
    <w:rsid w:val="006E6390"/>
    <w:rsid w:val="00706CEA"/>
    <w:rsid w:val="00744711"/>
    <w:rsid w:val="007560AF"/>
    <w:rsid w:val="007D7761"/>
    <w:rsid w:val="007F7195"/>
    <w:rsid w:val="00820723"/>
    <w:rsid w:val="00881E51"/>
    <w:rsid w:val="008F1377"/>
    <w:rsid w:val="00906414"/>
    <w:rsid w:val="00920B95"/>
    <w:rsid w:val="00970198"/>
    <w:rsid w:val="009A40B4"/>
    <w:rsid w:val="009C5914"/>
    <w:rsid w:val="00B070E4"/>
    <w:rsid w:val="00B309F0"/>
    <w:rsid w:val="00B42EE9"/>
    <w:rsid w:val="00BA2107"/>
    <w:rsid w:val="00BA3C83"/>
    <w:rsid w:val="00BD2529"/>
    <w:rsid w:val="00BD4416"/>
    <w:rsid w:val="00C12D23"/>
    <w:rsid w:val="00C204BF"/>
    <w:rsid w:val="00C50B39"/>
    <w:rsid w:val="00C9716A"/>
    <w:rsid w:val="00CB5488"/>
    <w:rsid w:val="00CC2EAF"/>
    <w:rsid w:val="00CD3EF4"/>
    <w:rsid w:val="00CD6764"/>
    <w:rsid w:val="00D105F2"/>
    <w:rsid w:val="00D12371"/>
    <w:rsid w:val="00D3455D"/>
    <w:rsid w:val="00D529A5"/>
    <w:rsid w:val="00D71C0C"/>
    <w:rsid w:val="00D77014"/>
    <w:rsid w:val="00D8012F"/>
    <w:rsid w:val="00D85A8C"/>
    <w:rsid w:val="00DB1291"/>
    <w:rsid w:val="00DC55F1"/>
    <w:rsid w:val="00DF6649"/>
    <w:rsid w:val="00E321E8"/>
    <w:rsid w:val="00E7690A"/>
    <w:rsid w:val="00E81A21"/>
    <w:rsid w:val="00EF50DC"/>
    <w:rsid w:val="00F47096"/>
    <w:rsid w:val="00F8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FABFC"/>
  <w15:docId w15:val="{F3EEBF13-6171-4871-A522-FB6B7070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Hyperlink">
    <w:name w:val="Hyperlink"/>
    <w:basedOn w:val="DefaultParagraphFont"/>
    <w:uiPriority w:val="99"/>
    <w:unhideWhenUsed/>
    <w:rsid w:val="004F6D3C"/>
    <w:rPr>
      <w:color w:val="0000FF" w:themeColor="hyperlink"/>
      <w:u w:val="single"/>
    </w:rPr>
  </w:style>
  <w:style w:type="paragraph" w:styleId="Header">
    <w:name w:val="header"/>
    <w:basedOn w:val="Normal"/>
    <w:link w:val="HeaderChar"/>
    <w:uiPriority w:val="99"/>
    <w:unhideWhenUsed/>
    <w:rsid w:val="000D1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A7"/>
  </w:style>
  <w:style w:type="paragraph" w:styleId="Footer">
    <w:name w:val="footer"/>
    <w:basedOn w:val="Normal"/>
    <w:link w:val="FooterChar"/>
    <w:uiPriority w:val="99"/>
    <w:unhideWhenUsed/>
    <w:rsid w:val="000D1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A7"/>
  </w:style>
  <w:style w:type="character" w:styleId="CommentReference">
    <w:name w:val="annotation reference"/>
    <w:basedOn w:val="DefaultParagraphFont"/>
    <w:uiPriority w:val="99"/>
    <w:semiHidden/>
    <w:unhideWhenUsed/>
    <w:rsid w:val="00B070E4"/>
    <w:rPr>
      <w:sz w:val="16"/>
      <w:szCs w:val="16"/>
    </w:rPr>
  </w:style>
  <w:style w:type="paragraph" w:styleId="CommentText">
    <w:name w:val="annotation text"/>
    <w:basedOn w:val="Normal"/>
    <w:link w:val="CommentTextChar"/>
    <w:uiPriority w:val="99"/>
    <w:semiHidden/>
    <w:unhideWhenUsed/>
    <w:rsid w:val="00B070E4"/>
    <w:pPr>
      <w:spacing w:line="240" w:lineRule="auto"/>
    </w:pPr>
    <w:rPr>
      <w:sz w:val="20"/>
      <w:szCs w:val="20"/>
    </w:rPr>
  </w:style>
  <w:style w:type="character" w:customStyle="1" w:styleId="CommentTextChar">
    <w:name w:val="Comment Text Char"/>
    <w:basedOn w:val="DefaultParagraphFont"/>
    <w:link w:val="CommentText"/>
    <w:uiPriority w:val="99"/>
    <w:semiHidden/>
    <w:rsid w:val="00B070E4"/>
    <w:rPr>
      <w:sz w:val="20"/>
      <w:szCs w:val="20"/>
    </w:rPr>
  </w:style>
  <w:style w:type="paragraph" w:styleId="CommentSubject">
    <w:name w:val="annotation subject"/>
    <w:basedOn w:val="CommentText"/>
    <w:next w:val="CommentText"/>
    <w:link w:val="CommentSubjectChar"/>
    <w:uiPriority w:val="99"/>
    <w:semiHidden/>
    <w:unhideWhenUsed/>
    <w:rsid w:val="00B070E4"/>
    <w:rPr>
      <w:b/>
      <w:bCs/>
    </w:rPr>
  </w:style>
  <w:style w:type="character" w:customStyle="1" w:styleId="CommentSubjectChar">
    <w:name w:val="Comment Subject Char"/>
    <w:basedOn w:val="CommentTextChar"/>
    <w:link w:val="CommentSubject"/>
    <w:uiPriority w:val="99"/>
    <w:semiHidden/>
    <w:rsid w:val="00B070E4"/>
    <w:rPr>
      <w:b/>
      <w:bCs/>
      <w:sz w:val="20"/>
      <w:szCs w:val="20"/>
    </w:rPr>
  </w:style>
  <w:style w:type="paragraph" w:styleId="BalloonText">
    <w:name w:val="Balloon Text"/>
    <w:basedOn w:val="Normal"/>
    <w:link w:val="BalloonTextChar"/>
    <w:uiPriority w:val="99"/>
    <w:semiHidden/>
    <w:unhideWhenUsed/>
    <w:rsid w:val="00B070E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070E4"/>
    <w:rPr>
      <w:rFonts w:ascii="Arial" w:hAnsi="Arial" w:cs="Arial"/>
      <w:sz w:val="18"/>
      <w:szCs w:val="18"/>
    </w:rPr>
  </w:style>
  <w:style w:type="character" w:styleId="FollowedHyperlink">
    <w:name w:val="FollowedHyperlink"/>
    <w:basedOn w:val="DefaultParagraphFont"/>
    <w:uiPriority w:val="99"/>
    <w:semiHidden/>
    <w:unhideWhenUsed/>
    <w:rsid w:val="00404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61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hr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bs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cancies.st-andrews.ac.uk/welcome.aspx" TargetMode="External"/><Relationship Id="rId5" Type="http://schemas.openxmlformats.org/officeDocument/2006/relationships/footnotes" Target="footnotes.xml"/><Relationship Id="rId10" Type="http://schemas.openxmlformats.org/officeDocument/2006/relationships/hyperlink" Target="http://www.hbsc.org" TargetMode="External"/><Relationship Id="rId4" Type="http://schemas.openxmlformats.org/officeDocument/2006/relationships/webSettings" Target="webSettings.xml"/><Relationship Id="rId9" Type="http://schemas.openxmlformats.org/officeDocument/2006/relationships/hyperlink" Target="http://www.st-andrews.ac.uk/ca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Inchley</dc:creator>
  <cp:lastModifiedBy>Jenny Campbell</cp:lastModifiedBy>
  <cp:revision>3</cp:revision>
  <cp:lastPrinted>2016-01-14T15:11:00Z</cp:lastPrinted>
  <dcterms:created xsi:type="dcterms:W3CDTF">2016-01-13T10:29:00Z</dcterms:created>
  <dcterms:modified xsi:type="dcterms:W3CDTF">2016-01-14T15:11:00Z</dcterms:modified>
</cp:coreProperties>
</file>