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B1" w:rsidRPr="008B3608" w:rsidRDefault="00DD71B1" w:rsidP="00DD71B1">
      <w:pPr>
        <w:ind w:left="-1080" w:right="-1234"/>
        <w:jc w:val="both"/>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hemeFill="accent1" w:themeFillTint="99"/>
        <w:tblLook w:val="01E0" w:firstRow="1" w:lastRow="1" w:firstColumn="1" w:lastColumn="1" w:noHBand="0" w:noVBand="0"/>
      </w:tblPr>
      <w:tblGrid>
        <w:gridCol w:w="10620"/>
      </w:tblGrid>
      <w:tr w:rsidR="00DD71B1" w:rsidRPr="00FE3C31" w:rsidTr="00FE3C31">
        <w:tc>
          <w:tcPr>
            <w:tcW w:w="10620" w:type="dxa"/>
            <w:shd w:val="clear" w:color="auto" w:fill="95B3D7" w:themeFill="accent1" w:themeFillTint="99"/>
          </w:tcPr>
          <w:p w:rsidR="00DD71B1" w:rsidRPr="00FE3C31" w:rsidRDefault="00DD71B1" w:rsidP="00691EA8">
            <w:pPr>
              <w:jc w:val="both"/>
              <w:rPr>
                <w:rFonts w:ascii="Verdana" w:hAnsi="Verdana" w:cs="Arial"/>
                <w:b/>
                <w:sz w:val="20"/>
                <w:szCs w:val="20"/>
                <w:lang w:val="en-GB"/>
              </w:rPr>
            </w:pPr>
          </w:p>
          <w:p w:rsidR="00DD71B1" w:rsidRPr="00FE3C31" w:rsidRDefault="00DD71B1" w:rsidP="00691EA8">
            <w:pPr>
              <w:jc w:val="center"/>
              <w:rPr>
                <w:rFonts w:ascii="Verdana" w:hAnsi="Verdana" w:cs="Arial"/>
                <w:b/>
                <w:sz w:val="20"/>
                <w:szCs w:val="20"/>
                <w:lang w:val="en-GB"/>
              </w:rPr>
            </w:pPr>
            <w:r w:rsidRPr="00FE3C31">
              <w:rPr>
                <w:rFonts w:ascii="Verdana" w:hAnsi="Verdana" w:cs="Arial"/>
                <w:b/>
                <w:sz w:val="20"/>
                <w:szCs w:val="20"/>
                <w:lang w:val="en-GB"/>
              </w:rPr>
              <w:t>University of St Andrews</w:t>
            </w:r>
          </w:p>
          <w:p w:rsidR="00DD71B1" w:rsidRPr="00FE3C31" w:rsidRDefault="00DD71B1" w:rsidP="00691EA8">
            <w:pPr>
              <w:jc w:val="center"/>
              <w:rPr>
                <w:rFonts w:ascii="Verdana" w:hAnsi="Verdana" w:cs="Arial"/>
                <w:b/>
                <w:sz w:val="20"/>
                <w:szCs w:val="20"/>
                <w:lang w:val="en-GB"/>
              </w:rPr>
            </w:pPr>
          </w:p>
          <w:p w:rsidR="00DD71B1" w:rsidRPr="00FE3C31" w:rsidRDefault="00DD71B1" w:rsidP="00691EA8">
            <w:pPr>
              <w:jc w:val="center"/>
              <w:rPr>
                <w:rFonts w:ascii="Verdana" w:hAnsi="Verdana" w:cs="Arial"/>
                <w:b/>
                <w:sz w:val="20"/>
                <w:szCs w:val="20"/>
                <w:lang w:val="en-GB"/>
              </w:rPr>
            </w:pPr>
            <w:r w:rsidRPr="00FE3C31">
              <w:rPr>
                <w:rFonts w:ascii="Verdana" w:hAnsi="Verdana" w:cs="Arial"/>
                <w:b/>
                <w:sz w:val="20"/>
                <w:szCs w:val="20"/>
                <w:lang w:val="en-GB"/>
              </w:rPr>
              <w:t>Registry</w:t>
            </w:r>
          </w:p>
          <w:p w:rsidR="00DD71B1" w:rsidRPr="00FE3C31" w:rsidRDefault="00DD71B1" w:rsidP="00691EA8">
            <w:pPr>
              <w:jc w:val="center"/>
              <w:rPr>
                <w:rFonts w:ascii="Verdana" w:hAnsi="Verdana" w:cs="Arial"/>
                <w:b/>
                <w:sz w:val="20"/>
                <w:szCs w:val="20"/>
                <w:lang w:val="en-GB"/>
              </w:rPr>
            </w:pPr>
          </w:p>
          <w:p w:rsidR="00DD71B1" w:rsidRPr="00FE3C31" w:rsidRDefault="00DD71B1" w:rsidP="00691EA8">
            <w:pPr>
              <w:jc w:val="center"/>
              <w:rPr>
                <w:rFonts w:ascii="Verdana" w:hAnsi="Verdana" w:cs="Arial"/>
                <w:b/>
                <w:sz w:val="20"/>
                <w:szCs w:val="20"/>
                <w:lang w:val="en-GB"/>
              </w:rPr>
            </w:pPr>
            <w:r w:rsidRPr="00FE3C31">
              <w:rPr>
                <w:rFonts w:ascii="Verdana" w:hAnsi="Verdana" w:cs="Arial"/>
                <w:b/>
                <w:sz w:val="20"/>
                <w:szCs w:val="20"/>
                <w:lang w:val="en-GB"/>
              </w:rPr>
              <w:t>Registry Senior Administrator (</w:t>
            </w:r>
            <w:r w:rsidR="00FB477A" w:rsidRPr="00FE3C31">
              <w:rPr>
                <w:rFonts w:ascii="Verdana" w:hAnsi="Verdana" w:cs="Arial"/>
                <w:b/>
                <w:sz w:val="20"/>
                <w:szCs w:val="20"/>
                <w:lang w:val="en-GB"/>
              </w:rPr>
              <w:t>Postgraduate Research</w:t>
            </w:r>
            <w:r w:rsidRPr="00FE3C31">
              <w:rPr>
                <w:rFonts w:ascii="Verdana" w:hAnsi="Verdana" w:cs="Arial"/>
                <w:b/>
                <w:sz w:val="20"/>
                <w:szCs w:val="20"/>
                <w:lang w:val="en-GB"/>
              </w:rPr>
              <w:t>, Student Journey Team)</w:t>
            </w:r>
            <w:r w:rsidR="00FE3C31">
              <w:rPr>
                <w:rFonts w:ascii="Verdana" w:hAnsi="Verdana" w:cs="Arial"/>
                <w:b/>
                <w:sz w:val="20"/>
                <w:szCs w:val="20"/>
                <w:lang w:val="en-GB"/>
              </w:rPr>
              <w:t xml:space="preserve"> – CG7365AC</w:t>
            </w:r>
          </w:p>
          <w:p w:rsidR="00DD71B1" w:rsidRPr="00FE3C31" w:rsidRDefault="00DD71B1" w:rsidP="00691EA8">
            <w:pPr>
              <w:jc w:val="center"/>
              <w:rPr>
                <w:rFonts w:ascii="Verdana" w:hAnsi="Verdana" w:cs="Arial"/>
                <w:b/>
                <w:sz w:val="20"/>
                <w:szCs w:val="20"/>
                <w:lang w:val="en-GB"/>
              </w:rPr>
            </w:pPr>
          </w:p>
          <w:p w:rsidR="00DD71B1" w:rsidRPr="00FE3C31" w:rsidRDefault="00DD71B1" w:rsidP="00691EA8">
            <w:pPr>
              <w:jc w:val="center"/>
              <w:rPr>
                <w:rFonts w:ascii="Verdana" w:hAnsi="Verdana" w:cs="Arial"/>
                <w:b/>
                <w:sz w:val="20"/>
                <w:szCs w:val="20"/>
                <w:lang w:val="en-GB"/>
              </w:rPr>
            </w:pPr>
            <w:r w:rsidRPr="00FE3C31">
              <w:rPr>
                <w:rFonts w:ascii="Verdana" w:hAnsi="Verdana" w:cs="Arial"/>
                <w:b/>
                <w:sz w:val="20"/>
                <w:szCs w:val="20"/>
                <w:lang w:val="en-GB"/>
              </w:rPr>
              <w:t>Further Particulars for Applicants</w:t>
            </w:r>
          </w:p>
          <w:p w:rsidR="00DD71B1" w:rsidRPr="00FE3C31" w:rsidRDefault="00DD71B1" w:rsidP="00691EA8">
            <w:pPr>
              <w:jc w:val="center"/>
              <w:rPr>
                <w:rFonts w:ascii="Verdana" w:hAnsi="Verdana" w:cs="Arial"/>
                <w:b/>
                <w:sz w:val="20"/>
                <w:szCs w:val="20"/>
                <w:lang w:val="en-GB"/>
              </w:rPr>
            </w:pPr>
          </w:p>
          <w:p w:rsidR="00DD71B1" w:rsidRPr="00FE3C31" w:rsidRDefault="00DD71B1" w:rsidP="00691EA8">
            <w:pPr>
              <w:jc w:val="center"/>
              <w:rPr>
                <w:rFonts w:ascii="Verdana" w:hAnsi="Verdana" w:cs="Arial"/>
                <w:sz w:val="20"/>
                <w:szCs w:val="20"/>
                <w:lang w:val="en-GB"/>
              </w:rPr>
            </w:pPr>
          </w:p>
        </w:tc>
      </w:tr>
    </w:tbl>
    <w:p w:rsidR="00DD71B1" w:rsidRPr="00FE3C31" w:rsidRDefault="00DD71B1" w:rsidP="00DD71B1">
      <w:pPr>
        <w:jc w:val="both"/>
        <w:rPr>
          <w:rFonts w:ascii="Verdana" w:hAnsi="Verdana"/>
          <w:vanish/>
          <w:sz w:val="20"/>
          <w:szCs w:val="20"/>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D71B1" w:rsidRPr="00FE3C31" w:rsidTr="00FE3C31">
        <w:tc>
          <w:tcPr>
            <w:tcW w:w="10620" w:type="dxa"/>
            <w:shd w:val="clear" w:color="auto" w:fill="95B3D7" w:themeFill="accent1" w:themeFillTint="99"/>
          </w:tcPr>
          <w:p w:rsidR="00DD71B1" w:rsidRPr="00FE3C31" w:rsidRDefault="00DD71B1" w:rsidP="00691EA8">
            <w:pPr>
              <w:jc w:val="both"/>
              <w:rPr>
                <w:rFonts w:ascii="Verdana" w:hAnsi="Verdana" w:cs="Arial"/>
                <w:b/>
                <w:sz w:val="20"/>
                <w:szCs w:val="20"/>
                <w:lang w:val="en-GB"/>
              </w:rPr>
            </w:pPr>
          </w:p>
          <w:p w:rsidR="00DD71B1" w:rsidRPr="00FE3C31" w:rsidRDefault="00DD71B1" w:rsidP="00691EA8">
            <w:pPr>
              <w:jc w:val="both"/>
              <w:rPr>
                <w:rFonts w:ascii="Verdana" w:hAnsi="Verdana" w:cs="Arial"/>
                <w:b/>
                <w:sz w:val="20"/>
                <w:szCs w:val="20"/>
                <w:lang w:val="en-GB"/>
              </w:rPr>
            </w:pPr>
            <w:r w:rsidRPr="00FE3C31">
              <w:rPr>
                <w:rFonts w:ascii="Verdana" w:hAnsi="Verdana" w:cs="Arial"/>
                <w:b/>
                <w:sz w:val="20"/>
                <w:szCs w:val="20"/>
                <w:lang w:val="en-GB"/>
              </w:rPr>
              <w:t>Registry</w:t>
            </w:r>
          </w:p>
          <w:p w:rsidR="00DD71B1" w:rsidRPr="00FE3C31" w:rsidRDefault="00DD71B1" w:rsidP="00691EA8">
            <w:pPr>
              <w:ind w:left="-1080"/>
              <w:jc w:val="both"/>
              <w:rPr>
                <w:rFonts w:ascii="Verdana" w:hAnsi="Verdana" w:cs="Arial"/>
                <w:sz w:val="20"/>
                <w:szCs w:val="20"/>
                <w:lang w:val="en-GB"/>
              </w:rPr>
            </w:pPr>
          </w:p>
        </w:tc>
      </w:tr>
    </w:tbl>
    <w:p w:rsidR="00DD71B1" w:rsidRPr="00FE3C31" w:rsidRDefault="00DD71B1" w:rsidP="00DD71B1">
      <w:pPr>
        <w:ind w:left="-1080" w:right="-1234"/>
        <w:jc w:val="both"/>
        <w:rPr>
          <w:rFonts w:ascii="Verdana" w:hAnsi="Verdana" w:cs="Arial"/>
          <w:sz w:val="20"/>
          <w:szCs w:val="20"/>
        </w:rPr>
      </w:pPr>
    </w:p>
    <w:p w:rsidR="00DD71B1" w:rsidRPr="00FE3C31" w:rsidRDefault="00DD71B1" w:rsidP="00DD71B1">
      <w:pPr>
        <w:pStyle w:val="BodyText2"/>
        <w:ind w:left="-993" w:right="-993"/>
        <w:rPr>
          <w:rFonts w:ascii="Verdana" w:hAnsi="Verdana"/>
          <w:sz w:val="20"/>
        </w:rPr>
      </w:pPr>
      <w:r w:rsidRPr="00FE3C31">
        <w:rPr>
          <w:rFonts w:ascii="Verdana" w:hAnsi="Verdana" w:cs="Arial"/>
          <w:sz w:val="20"/>
        </w:rPr>
        <w:t>Registry is a key central administrative unit of the University supporting Schools, students, senior management and external stake-holders through admissions, the administration of student records, curriculum and timetabling records and the provision of associated reporting.  Members of staff are required to work flexibly and provide support across the Unit according to the priorities of the academic cycle. The Unit actively supports the University’s strategy of improving the effectiveness and integration of administrative processes with various proj</w:t>
      </w:r>
      <w:r w:rsidR="00625933" w:rsidRPr="00FE3C31">
        <w:rPr>
          <w:rFonts w:ascii="Verdana" w:hAnsi="Verdana" w:cs="Arial"/>
          <w:sz w:val="20"/>
        </w:rPr>
        <w:t>ects and cross-unit functions.</w:t>
      </w:r>
    </w:p>
    <w:p w:rsidR="00DD71B1" w:rsidRPr="00FE3C31" w:rsidRDefault="00DD71B1" w:rsidP="00DD71B1">
      <w:pPr>
        <w:pStyle w:val="BodyText2"/>
        <w:ind w:left="-993" w:right="-993"/>
        <w:rPr>
          <w:rFonts w:ascii="Verdana" w:hAnsi="Verdana"/>
          <w:sz w:val="20"/>
        </w:rPr>
      </w:pPr>
    </w:p>
    <w:p w:rsidR="00DD71B1" w:rsidRPr="00FE3C31" w:rsidRDefault="00DD71B1" w:rsidP="00625933">
      <w:pPr>
        <w:pStyle w:val="BodyText2"/>
        <w:ind w:left="-993" w:right="-993"/>
        <w:rPr>
          <w:rFonts w:ascii="Verdana" w:hAnsi="Verdana"/>
          <w:sz w:val="20"/>
        </w:rPr>
      </w:pPr>
      <w:r w:rsidRPr="00FE3C31">
        <w:rPr>
          <w:rFonts w:ascii="Verdana" w:hAnsi="Verdana"/>
          <w:sz w:val="20"/>
        </w:rPr>
        <w:t xml:space="preserve">The main function of the </w:t>
      </w:r>
      <w:r w:rsidRPr="00FE3C31">
        <w:rPr>
          <w:rFonts w:ascii="Verdana" w:eastAsia="Calibri" w:hAnsi="Verdana" w:cs="Arial"/>
          <w:bCs/>
          <w:sz w:val="20"/>
        </w:rPr>
        <w:t xml:space="preserve">Student Journey Team is to provide professional services to </w:t>
      </w:r>
      <w:r w:rsidR="00625933" w:rsidRPr="00FE3C31">
        <w:rPr>
          <w:rFonts w:ascii="Verdana" w:eastAsia="Calibri" w:hAnsi="Verdana" w:cs="Arial"/>
          <w:bCs/>
          <w:sz w:val="20"/>
        </w:rPr>
        <w:t>applicants, current students</w:t>
      </w:r>
      <w:r w:rsidRPr="00FE3C31">
        <w:rPr>
          <w:rFonts w:ascii="Verdana" w:eastAsia="Calibri" w:hAnsi="Verdana" w:cs="Arial"/>
          <w:bCs/>
          <w:sz w:val="20"/>
        </w:rPr>
        <w:t xml:space="preserve"> </w:t>
      </w:r>
      <w:r w:rsidR="00FB477A" w:rsidRPr="00FE3C31">
        <w:rPr>
          <w:rFonts w:ascii="Verdana" w:eastAsia="Calibri" w:hAnsi="Verdana" w:cs="Arial"/>
          <w:bCs/>
          <w:sz w:val="20"/>
        </w:rPr>
        <w:t xml:space="preserve">and </w:t>
      </w:r>
      <w:r w:rsidRPr="00FE3C31">
        <w:rPr>
          <w:rFonts w:ascii="Verdana" w:eastAsia="Calibri" w:hAnsi="Verdana" w:cs="Arial"/>
          <w:bCs/>
          <w:sz w:val="20"/>
        </w:rPr>
        <w:t>staff in Schools and other Units</w:t>
      </w:r>
      <w:r w:rsidR="00625933" w:rsidRPr="00FE3C31">
        <w:rPr>
          <w:rFonts w:ascii="Verdana" w:eastAsia="Calibri" w:hAnsi="Verdana" w:cs="Arial"/>
          <w:bCs/>
          <w:sz w:val="20"/>
        </w:rPr>
        <w:t>. We are seeking a highly motivated and organised individual with a commitment to excellent customer</w:t>
      </w:r>
      <w:bookmarkStart w:id="0" w:name="_GoBack"/>
      <w:bookmarkEnd w:id="0"/>
      <w:r w:rsidR="00625933" w:rsidRPr="00FE3C31">
        <w:rPr>
          <w:rFonts w:ascii="Verdana" w:eastAsia="Calibri" w:hAnsi="Verdana" w:cs="Arial"/>
          <w:bCs/>
          <w:sz w:val="20"/>
        </w:rPr>
        <w:t xml:space="preserve"> service. You will have excellent communication and interpersonal skills and a flexible approach.  </w:t>
      </w:r>
      <w:r w:rsidR="00625933" w:rsidRPr="00FE3C31">
        <w:rPr>
          <w:rFonts w:ascii="Verdana" w:eastAsia="Calibri" w:hAnsi="Verdana" w:cs="Arial"/>
          <w:bCs/>
          <w:sz w:val="20"/>
          <w:lang w:val="en-US"/>
        </w:rPr>
        <w:t xml:space="preserve">The role focuses on the co-ordination, delivery and development of services relating to postgraduate records, processes and customer experience from application to graduation. Each member of the PGR </w:t>
      </w:r>
      <w:r w:rsidR="002C21A9" w:rsidRPr="00FE3C31">
        <w:rPr>
          <w:rFonts w:ascii="Verdana" w:eastAsia="Calibri" w:hAnsi="Verdana" w:cs="Arial"/>
          <w:bCs/>
          <w:sz w:val="20"/>
          <w:lang w:val="en-US"/>
        </w:rPr>
        <w:t>sub-</w:t>
      </w:r>
      <w:r w:rsidR="00625933" w:rsidRPr="00FE3C31">
        <w:rPr>
          <w:rFonts w:ascii="Verdana" w:eastAsia="Calibri" w:hAnsi="Verdana" w:cs="Arial"/>
          <w:bCs/>
          <w:sz w:val="20"/>
          <w:lang w:val="en-US"/>
        </w:rPr>
        <w:t>team is the first point of contact for a set of academic Schools.</w:t>
      </w:r>
    </w:p>
    <w:p w:rsidR="00DD71B1" w:rsidRPr="00FE3C31" w:rsidRDefault="00DD71B1" w:rsidP="00DD71B1">
      <w:pPr>
        <w:pStyle w:val="BodyText2"/>
        <w:ind w:left="-993" w:right="-993"/>
        <w:rPr>
          <w:rFonts w:ascii="Verdana" w:hAnsi="Verdana"/>
          <w:sz w:val="20"/>
        </w:rPr>
      </w:pPr>
    </w:p>
    <w:p w:rsidR="00DD71B1" w:rsidRPr="00625933" w:rsidRDefault="00DD71B1" w:rsidP="00625933">
      <w:pPr>
        <w:pStyle w:val="BodyText2"/>
        <w:ind w:left="-993" w:right="-993"/>
        <w:rPr>
          <w:rFonts w:ascii="Verdana" w:hAnsi="Verdana"/>
          <w:b/>
          <w:sz w:val="20"/>
        </w:rPr>
      </w:pPr>
      <w:r w:rsidRPr="00FE3C31">
        <w:rPr>
          <w:rFonts w:ascii="Verdana" w:hAnsi="Verdana"/>
          <w:b/>
          <w:sz w:val="20"/>
        </w:rPr>
        <w:t>The job description is attached below</w:t>
      </w:r>
      <w:r w:rsidR="00625933" w:rsidRPr="00FE3C31">
        <w:rPr>
          <w:rFonts w:ascii="Verdana" w:hAnsi="Verdana"/>
          <w:b/>
          <w:sz w:val="20"/>
        </w:rPr>
        <w:t>.</w:t>
      </w:r>
      <w:r>
        <w:rPr>
          <w:rFonts w:ascii="Verdana" w:hAnsi="Verdana" w:cs="Arial"/>
          <w:sz w:val="20"/>
        </w:rPr>
        <w:br w:type="page"/>
      </w:r>
    </w:p>
    <w:p w:rsidR="00DD71B1" w:rsidRPr="00693D12" w:rsidRDefault="00DD71B1" w:rsidP="00DD71B1">
      <w:pPr>
        <w:rPr>
          <w:rFonts w:ascii="Verdana" w:hAnsi="Verdana" w:cs="Arial"/>
          <w:sz w:val="20"/>
          <w:szCs w:val="20"/>
          <w:lang w:val="en-GB"/>
        </w:rPr>
      </w:pPr>
      <w:r w:rsidRPr="00693D12">
        <w:rPr>
          <w:rFonts w:ascii="Verdana" w:hAnsi="Verdana"/>
          <w:sz w:val="20"/>
          <w:szCs w:val="20"/>
          <w:lang w:val="en-GB"/>
        </w:rPr>
        <w:lastRenderedPageBreak/>
        <w:t xml:space="preserve"> </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DD71B1" w:rsidRPr="00693D12" w:rsidTr="00FE3C31">
        <w:tc>
          <w:tcPr>
            <w:tcW w:w="10620" w:type="dxa"/>
            <w:shd w:val="clear" w:color="auto" w:fill="95B3D7" w:themeFill="accent1" w:themeFillTint="99"/>
          </w:tcPr>
          <w:p w:rsidR="00DD71B1" w:rsidRPr="00693D12" w:rsidRDefault="00DD71B1" w:rsidP="00691EA8">
            <w:pPr>
              <w:ind w:left="-1080"/>
              <w:jc w:val="center"/>
              <w:rPr>
                <w:rFonts w:ascii="Verdana" w:hAnsi="Verdana" w:cs="Arial"/>
                <w:sz w:val="20"/>
                <w:szCs w:val="20"/>
                <w:lang w:val="en-GB"/>
              </w:rPr>
            </w:pPr>
            <w:r>
              <w:rPr>
                <w:rFonts w:ascii="Verdana" w:hAnsi="Verdana"/>
                <w:color w:val="FF0000"/>
                <w:sz w:val="20"/>
              </w:rPr>
              <w:br w:type="page"/>
            </w:r>
            <w:r w:rsidRPr="00693D12">
              <w:rPr>
                <w:rFonts w:ascii="Verdana" w:hAnsi="Verdana"/>
                <w:b/>
                <w:sz w:val="20"/>
                <w:szCs w:val="20"/>
                <w:lang w:val="en-GB"/>
              </w:rPr>
              <w:br w:type="page"/>
            </w:r>
            <w:r w:rsidRPr="00693D12">
              <w:rPr>
                <w:rFonts w:ascii="Verdana" w:hAnsi="Verdana"/>
                <w:sz w:val="20"/>
                <w:szCs w:val="20"/>
                <w:lang w:val="en-GB"/>
              </w:rPr>
              <w:t xml:space="preserve"> </w:t>
            </w:r>
          </w:p>
          <w:p w:rsidR="00DD71B1" w:rsidRPr="00693D12" w:rsidRDefault="00DD71B1" w:rsidP="00691EA8">
            <w:pPr>
              <w:jc w:val="center"/>
              <w:rPr>
                <w:rFonts w:ascii="Verdana" w:hAnsi="Verdana" w:cs="Arial"/>
                <w:b/>
                <w:sz w:val="20"/>
                <w:szCs w:val="20"/>
                <w:lang w:val="en-GB"/>
              </w:rPr>
            </w:pPr>
            <w:r w:rsidRPr="00693D12">
              <w:rPr>
                <w:rFonts w:ascii="Verdana" w:hAnsi="Verdana" w:cs="Arial"/>
                <w:b/>
                <w:sz w:val="20"/>
                <w:szCs w:val="20"/>
                <w:lang w:val="en-GB"/>
              </w:rPr>
              <w:t>Job Description</w:t>
            </w:r>
          </w:p>
          <w:p w:rsidR="00DD71B1" w:rsidRPr="00693D12" w:rsidRDefault="00DD71B1" w:rsidP="00691EA8">
            <w:pPr>
              <w:jc w:val="center"/>
              <w:rPr>
                <w:rFonts w:ascii="Verdana" w:hAnsi="Verdana" w:cs="Arial"/>
                <w:sz w:val="20"/>
                <w:szCs w:val="20"/>
                <w:lang w:val="en-GB"/>
              </w:rPr>
            </w:pPr>
          </w:p>
        </w:tc>
      </w:tr>
    </w:tbl>
    <w:p w:rsidR="000562AC" w:rsidRPr="00693D12" w:rsidRDefault="000562AC" w:rsidP="00C96F76">
      <w:pPr>
        <w:ind w:left="-1080"/>
        <w:rPr>
          <w:rFonts w:ascii="Verdana" w:hAnsi="Verdana" w:cs="Arial"/>
          <w:sz w:val="20"/>
          <w:szCs w:val="20"/>
          <w:lang w:val="en-GB"/>
        </w:rPr>
      </w:pPr>
    </w:p>
    <w:p w:rsidR="000562AC" w:rsidRPr="00693D12"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693D12" w:rsidTr="007568E9">
        <w:tc>
          <w:tcPr>
            <w:tcW w:w="5040" w:type="dxa"/>
          </w:tcPr>
          <w:p w:rsidR="000562AC" w:rsidRPr="00693D12" w:rsidRDefault="000562AC" w:rsidP="00C96F76">
            <w:pPr>
              <w:rPr>
                <w:rFonts w:ascii="Verdana" w:hAnsi="Verdana" w:cs="Arial"/>
                <w:sz w:val="20"/>
                <w:szCs w:val="20"/>
                <w:lang w:val="en-GB"/>
              </w:rPr>
            </w:pPr>
          </w:p>
          <w:p w:rsidR="000562AC" w:rsidRPr="00693D12" w:rsidRDefault="000562AC" w:rsidP="004D2DE8">
            <w:pPr>
              <w:tabs>
                <w:tab w:val="left" w:pos="720"/>
                <w:tab w:val="left" w:pos="1440"/>
                <w:tab w:val="center" w:pos="2412"/>
              </w:tabs>
              <w:rPr>
                <w:rFonts w:ascii="Verdana" w:hAnsi="Verdana" w:cs="Arial"/>
                <w:sz w:val="20"/>
                <w:szCs w:val="20"/>
                <w:lang w:val="en-GB"/>
              </w:rPr>
            </w:pPr>
            <w:r w:rsidRPr="00693D12">
              <w:rPr>
                <w:rFonts w:ascii="Verdana" w:hAnsi="Verdana" w:cs="Arial"/>
                <w:sz w:val="20"/>
                <w:szCs w:val="20"/>
                <w:lang w:val="en-GB"/>
              </w:rPr>
              <w:t>Job Title:</w:t>
            </w:r>
            <w:r w:rsidR="003864B5">
              <w:rPr>
                <w:rFonts w:ascii="Verdana" w:hAnsi="Verdana" w:cs="Arial"/>
                <w:sz w:val="20"/>
                <w:szCs w:val="20"/>
                <w:lang w:val="en-GB"/>
              </w:rPr>
              <w:t xml:space="preserve"> Registry </w:t>
            </w:r>
            <w:r w:rsidR="00221ACA">
              <w:rPr>
                <w:rFonts w:ascii="Verdana" w:hAnsi="Verdana" w:cs="Arial"/>
                <w:sz w:val="20"/>
                <w:szCs w:val="20"/>
                <w:lang w:val="en-GB"/>
              </w:rPr>
              <w:t>Senior Administrator</w:t>
            </w:r>
            <w:r w:rsidR="003864B5">
              <w:rPr>
                <w:rFonts w:ascii="Verdana" w:hAnsi="Verdana" w:cs="Arial"/>
                <w:sz w:val="20"/>
                <w:szCs w:val="20"/>
                <w:lang w:val="en-GB"/>
              </w:rPr>
              <w:t xml:space="preserve"> (Postgraduate </w:t>
            </w:r>
            <w:r w:rsidR="0045572D">
              <w:rPr>
                <w:rFonts w:ascii="Verdana" w:hAnsi="Verdana" w:cs="Arial"/>
                <w:sz w:val="20"/>
                <w:szCs w:val="20"/>
                <w:lang w:val="en-GB"/>
              </w:rPr>
              <w:t>– Student Journey Team</w:t>
            </w:r>
            <w:r w:rsidR="003864B5">
              <w:rPr>
                <w:rFonts w:ascii="Verdana" w:hAnsi="Verdana" w:cs="Arial"/>
                <w:sz w:val="20"/>
                <w:szCs w:val="20"/>
                <w:lang w:val="en-GB"/>
              </w:rPr>
              <w:t>)</w:t>
            </w:r>
          </w:p>
          <w:p w:rsidR="000562AC" w:rsidRPr="00693D12" w:rsidRDefault="000562AC" w:rsidP="008E5965">
            <w:pPr>
              <w:rPr>
                <w:rFonts w:ascii="Verdana" w:hAnsi="Verdana" w:cs="Arial"/>
                <w:sz w:val="20"/>
                <w:szCs w:val="20"/>
                <w:lang w:val="en-GB"/>
              </w:rPr>
            </w:pPr>
          </w:p>
          <w:p w:rsidR="000562AC" w:rsidRPr="00693D12" w:rsidRDefault="000562AC" w:rsidP="00C96F76">
            <w:pPr>
              <w:rPr>
                <w:rFonts w:ascii="Verdana" w:hAnsi="Verdana" w:cs="Arial"/>
                <w:sz w:val="20"/>
                <w:szCs w:val="20"/>
                <w:lang w:val="en-GB"/>
              </w:rPr>
            </w:pPr>
            <w:r w:rsidRPr="00693D12">
              <w:rPr>
                <w:rFonts w:ascii="Verdana" w:hAnsi="Verdana" w:cs="Arial"/>
                <w:sz w:val="20"/>
                <w:szCs w:val="20"/>
                <w:lang w:val="en-GB"/>
              </w:rPr>
              <w:t xml:space="preserve">School/Unit: </w:t>
            </w:r>
            <w:r w:rsidR="00E319DA">
              <w:rPr>
                <w:rFonts w:ascii="Verdana" w:hAnsi="Verdana" w:cs="Arial"/>
                <w:sz w:val="20"/>
                <w:szCs w:val="20"/>
                <w:lang w:val="en-GB"/>
              </w:rPr>
              <w:t xml:space="preserve">  </w:t>
            </w:r>
            <w:r w:rsidR="0033446D">
              <w:rPr>
                <w:rFonts w:ascii="Verdana" w:hAnsi="Verdana" w:cs="Arial"/>
                <w:sz w:val="20"/>
                <w:szCs w:val="20"/>
                <w:lang w:val="en-GB"/>
              </w:rPr>
              <w:t>Registry</w:t>
            </w:r>
          </w:p>
          <w:p w:rsidR="000562AC" w:rsidRPr="00693D12" w:rsidRDefault="000562AC" w:rsidP="00C96F76">
            <w:pPr>
              <w:rPr>
                <w:rFonts w:ascii="Verdana" w:hAnsi="Verdana" w:cs="Arial"/>
                <w:sz w:val="20"/>
                <w:szCs w:val="20"/>
                <w:lang w:val="en-GB"/>
              </w:rPr>
            </w:pPr>
          </w:p>
          <w:p w:rsidR="000562AC" w:rsidRPr="00693D12" w:rsidRDefault="000562AC" w:rsidP="00E319DA">
            <w:pPr>
              <w:rPr>
                <w:rFonts w:ascii="Verdana" w:hAnsi="Verdana" w:cs="Arial"/>
                <w:sz w:val="20"/>
                <w:szCs w:val="20"/>
                <w:lang w:val="en-GB"/>
              </w:rPr>
            </w:pPr>
            <w:r w:rsidRPr="00693D12">
              <w:rPr>
                <w:rFonts w:ascii="Verdana" w:hAnsi="Verdana" w:cs="Arial"/>
                <w:sz w:val="20"/>
                <w:szCs w:val="20"/>
                <w:lang w:val="en-GB"/>
              </w:rPr>
              <w:t xml:space="preserve">Reporting to: </w:t>
            </w:r>
            <w:r w:rsidR="00820A62">
              <w:rPr>
                <w:rFonts w:ascii="Verdana" w:hAnsi="Verdana" w:cs="Arial"/>
                <w:sz w:val="20"/>
                <w:szCs w:val="20"/>
                <w:lang w:val="en-GB"/>
              </w:rPr>
              <w:t xml:space="preserve"> </w:t>
            </w:r>
            <w:r w:rsidR="0038061E">
              <w:rPr>
                <w:rFonts w:ascii="Verdana" w:hAnsi="Verdana" w:cs="Arial"/>
                <w:sz w:val="20"/>
                <w:szCs w:val="20"/>
                <w:lang w:val="en-GB"/>
              </w:rPr>
              <w:t>PG Registry Officer</w:t>
            </w:r>
          </w:p>
          <w:p w:rsidR="000562AC" w:rsidRPr="00693D12" w:rsidRDefault="000562AC" w:rsidP="00C96F76">
            <w:pPr>
              <w:rPr>
                <w:rFonts w:ascii="Verdana" w:hAnsi="Verdana" w:cs="Arial"/>
                <w:sz w:val="20"/>
                <w:szCs w:val="20"/>
                <w:lang w:val="en-GB"/>
              </w:rPr>
            </w:pPr>
          </w:p>
          <w:p w:rsidR="000562AC" w:rsidRPr="00693D12" w:rsidRDefault="000562AC" w:rsidP="00E319DA">
            <w:pPr>
              <w:rPr>
                <w:rFonts w:ascii="Verdana" w:hAnsi="Verdana" w:cs="Arial"/>
                <w:sz w:val="20"/>
                <w:szCs w:val="20"/>
                <w:lang w:val="en-GB"/>
              </w:rPr>
            </w:pPr>
            <w:r w:rsidRPr="00693D12">
              <w:rPr>
                <w:rFonts w:ascii="Verdana" w:hAnsi="Verdana" w:cs="Arial"/>
                <w:sz w:val="20"/>
                <w:szCs w:val="20"/>
                <w:lang w:val="en-GB"/>
              </w:rPr>
              <w:t xml:space="preserve">Job Family: </w:t>
            </w:r>
            <w:r w:rsidR="00520074">
              <w:rPr>
                <w:rFonts w:ascii="Verdana" w:hAnsi="Verdana" w:cs="Arial"/>
                <w:sz w:val="20"/>
                <w:szCs w:val="20"/>
                <w:lang w:val="en-GB"/>
              </w:rPr>
              <w:t>Managerial, Specialist &amp; Administrative</w:t>
            </w:r>
          </w:p>
          <w:p w:rsidR="000562AC" w:rsidRPr="00693D12" w:rsidRDefault="000562AC" w:rsidP="006C2731">
            <w:pPr>
              <w:rPr>
                <w:rFonts w:ascii="Verdana" w:hAnsi="Verdana" w:cs="Arial"/>
                <w:sz w:val="20"/>
                <w:szCs w:val="20"/>
                <w:lang w:val="en-GB"/>
              </w:rPr>
            </w:pPr>
          </w:p>
          <w:p w:rsidR="000562AC" w:rsidRPr="00693D12" w:rsidRDefault="000562AC" w:rsidP="00C96F76">
            <w:pPr>
              <w:rPr>
                <w:rFonts w:ascii="Verdana" w:hAnsi="Verdana" w:cs="Arial"/>
                <w:sz w:val="20"/>
                <w:szCs w:val="20"/>
                <w:lang w:val="en-GB"/>
              </w:rPr>
            </w:pPr>
          </w:p>
        </w:tc>
        <w:tc>
          <w:tcPr>
            <w:tcW w:w="5580" w:type="dxa"/>
          </w:tcPr>
          <w:p w:rsidR="000562AC" w:rsidRPr="00693D12" w:rsidRDefault="000562AC" w:rsidP="00C96F76">
            <w:pPr>
              <w:rPr>
                <w:rFonts w:ascii="Verdana" w:hAnsi="Verdana" w:cs="Arial"/>
                <w:sz w:val="20"/>
                <w:szCs w:val="20"/>
                <w:lang w:val="en-GB"/>
              </w:rPr>
            </w:pPr>
          </w:p>
          <w:p w:rsidR="000562AC" w:rsidRDefault="000562AC" w:rsidP="00C96F76">
            <w:pPr>
              <w:rPr>
                <w:rFonts w:ascii="Verdana" w:hAnsi="Verdana" w:cs="Arial"/>
                <w:sz w:val="20"/>
                <w:szCs w:val="20"/>
                <w:lang w:val="en-GB"/>
              </w:rPr>
            </w:pPr>
            <w:r w:rsidRPr="00693D12">
              <w:rPr>
                <w:rFonts w:ascii="Verdana" w:hAnsi="Verdana" w:cs="Arial"/>
                <w:sz w:val="20"/>
                <w:szCs w:val="20"/>
                <w:lang w:val="en-GB"/>
              </w:rPr>
              <w:t xml:space="preserve">Working Hours: </w:t>
            </w:r>
            <w:r w:rsidR="00221ACA">
              <w:rPr>
                <w:rFonts w:ascii="Verdana" w:hAnsi="Verdana" w:cs="Arial"/>
                <w:sz w:val="20"/>
                <w:szCs w:val="20"/>
                <w:lang w:val="en-GB"/>
              </w:rPr>
              <w:t>Full-time</w:t>
            </w:r>
            <w:r w:rsidR="00FE3C31">
              <w:rPr>
                <w:rFonts w:ascii="Verdana" w:hAnsi="Verdana" w:cs="Arial"/>
                <w:sz w:val="20"/>
                <w:szCs w:val="20"/>
                <w:lang w:val="en-GB"/>
              </w:rPr>
              <w:t>/ 36.25hrs per week</w:t>
            </w:r>
          </w:p>
          <w:p w:rsidR="00221ACA" w:rsidRPr="00693D12" w:rsidRDefault="00221ACA" w:rsidP="00C96F76">
            <w:pPr>
              <w:rPr>
                <w:rFonts w:ascii="Verdana" w:hAnsi="Verdana" w:cs="Arial"/>
                <w:sz w:val="20"/>
                <w:szCs w:val="20"/>
                <w:lang w:val="en-GB"/>
              </w:rPr>
            </w:pPr>
          </w:p>
          <w:p w:rsidR="000562AC" w:rsidRPr="00A8446F" w:rsidRDefault="00520074" w:rsidP="005C19BA">
            <w:pPr>
              <w:rPr>
                <w:rFonts w:ascii="Verdana" w:hAnsi="Verdana" w:cs="Arial"/>
                <w:sz w:val="20"/>
                <w:szCs w:val="20"/>
                <w:lang w:val="en-GB"/>
              </w:rPr>
            </w:pPr>
            <w:r>
              <w:rPr>
                <w:rFonts w:ascii="Verdana" w:hAnsi="Verdana" w:cs="Arial"/>
                <w:sz w:val="20"/>
                <w:szCs w:val="20"/>
                <w:lang w:val="en-GB"/>
              </w:rPr>
              <w:t>Grade/</w:t>
            </w:r>
            <w:r w:rsidR="005C19BA">
              <w:rPr>
                <w:rFonts w:ascii="Verdana" w:hAnsi="Verdana" w:cs="Arial"/>
                <w:sz w:val="20"/>
                <w:szCs w:val="20"/>
                <w:lang w:val="en-GB"/>
              </w:rPr>
              <w:t>Salary</w:t>
            </w:r>
            <w:r w:rsidR="000562AC" w:rsidRPr="00693D12">
              <w:rPr>
                <w:rFonts w:ascii="Verdana" w:hAnsi="Verdana" w:cs="Arial"/>
                <w:sz w:val="20"/>
                <w:szCs w:val="20"/>
                <w:lang w:val="en-GB"/>
              </w:rPr>
              <w:t xml:space="preserve">: </w:t>
            </w:r>
            <w:r>
              <w:rPr>
                <w:rFonts w:ascii="Verdana" w:hAnsi="Verdana" w:cs="Arial"/>
                <w:sz w:val="20"/>
                <w:szCs w:val="20"/>
                <w:lang w:val="en-GB"/>
              </w:rPr>
              <w:t xml:space="preserve">Grade </w:t>
            </w:r>
            <w:r w:rsidR="00221ACA">
              <w:rPr>
                <w:rFonts w:ascii="Verdana" w:hAnsi="Verdana" w:cs="Arial"/>
                <w:sz w:val="20"/>
                <w:szCs w:val="20"/>
                <w:lang w:val="en-GB"/>
              </w:rPr>
              <w:t>4</w:t>
            </w:r>
            <w:r w:rsidR="0038061E">
              <w:rPr>
                <w:rFonts w:ascii="Verdana" w:hAnsi="Verdana" w:cs="Arial"/>
                <w:sz w:val="20"/>
                <w:szCs w:val="20"/>
                <w:lang w:val="en-GB"/>
              </w:rPr>
              <w:t>, £21,843</w:t>
            </w:r>
            <w:r w:rsidR="00987932" w:rsidRPr="00987932">
              <w:rPr>
                <w:rFonts w:ascii="Verdana" w:hAnsi="Verdana" w:cs="Arial"/>
                <w:sz w:val="20"/>
                <w:szCs w:val="20"/>
                <w:lang w:val="en-GB"/>
              </w:rPr>
              <w:t>-£2</w:t>
            </w:r>
            <w:r w:rsidR="0038061E">
              <w:rPr>
                <w:rFonts w:ascii="Verdana" w:hAnsi="Verdana" w:cs="Arial"/>
                <w:sz w:val="20"/>
                <w:szCs w:val="20"/>
                <w:lang w:val="en-GB"/>
              </w:rPr>
              <w:t>5</w:t>
            </w:r>
            <w:r w:rsidR="00987932" w:rsidRPr="00987932">
              <w:rPr>
                <w:rFonts w:ascii="Verdana" w:hAnsi="Verdana" w:cs="Arial"/>
                <w:sz w:val="20"/>
                <w:szCs w:val="20"/>
                <w:lang w:val="en-GB"/>
              </w:rPr>
              <w:t>,</w:t>
            </w:r>
            <w:r w:rsidR="0038061E">
              <w:rPr>
                <w:rFonts w:ascii="Verdana" w:hAnsi="Verdana" w:cs="Arial"/>
                <w:sz w:val="20"/>
                <w:szCs w:val="20"/>
                <w:lang w:val="en-GB"/>
              </w:rPr>
              <w:t>298</w:t>
            </w:r>
            <w:r w:rsidR="00FE3C31">
              <w:rPr>
                <w:rFonts w:ascii="Verdana" w:hAnsi="Verdana" w:cs="Arial"/>
                <w:sz w:val="20"/>
                <w:szCs w:val="20"/>
                <w:lang w:val="en-GB"/>
              </w:rPr>
              <w:t xml:space="preserve"> per annum</w:t>
            </w:r>
          </w:p>
          <w:p w:rsidR="000562AC" w:rsidRPr="00693D12" w:rsidRDefault="000562AC" w:rsidP="00C96F76">
            <w:pPr>
              <w:rPr>
                <w:rFonts w:ascii="Verdana" w:hAnsi="Verdana" w:cs="Arial"/>
                <w:sz w:val="20"/>
                <w:szCs w:val="20"/>
                <w:lang w:val="en-GB"/>
              </w:rPr>
            </w:pPr>
          </w:p>
          <w:p w:rsidR="000562AC" w:rsidRPr="006D7DDF" w:rsidRDefault="0045572D" w:rsidP="00820A62">
            <w:pPr>
              <w:rPr>
                <w:rFonts w:ascii="Verdana" w:hAnsi="Verdana" w:cs="Arial"/>
                <w:sz w:val="20"/>
                <w:szCs w:val="20"/>
                <w:lang w:val="en-GB"/>
              </w:rPr>
            </w:pPr>
            <w:r>
              <w:rPr>
                <w:rFonts w:ascii="Verdana" w:hAnsi="Verdana" w:cs="Arial"/>
                <w:sz w:val="20"/>
                <w:szCs w:val="20"/>
                <w:lang w:val="en-GB"/>
              </w:rPr>
              <w:t>Reference No:</w:t>
            </w:r>
            <w:r w:rsidR="00FE3C31">
              <w:rPr>
                <w:rFonts w:ascii="Verdana" w:hAnsi="Verdana" w:cs="Arial"/>
                <w:sz w:val="20"/>
                <w:szCs w:val="20"/>
                <w:lang w:val="en-GB"/>
              </w:rPr>
              <w:t xml:space="preserve"> CG7365AC</w:t>
            </w:r>
          </w:p>
          <w:p w:rsidR="000562AC" w:rsidRPr="00693D12" w:rsidRDefault="000562AC" w:rsidP="00C96F76">
            <w:pPr>
              <w:rPr>
                <w:rFonts w:ascii="Verdana" w:hAnsi="Verdana" w:cs="Arial"/>
                <w:sz w:val="20"/>
                <w:szCs w:val="20"/>
                <w:lang w:val="en-GB"/>
              </w:rPr>
            </w:pPr>
          </w:p>
          <w:p w:rsidR="000562AC" w:rsidRDefault="00FE3C31" w:rsidP="00EA06FD">
            <w:pPr>
              <w:rPr>
                <w:rFonts w:ascii="Verdana" w:hAnsi="Verdana" w:cs="Arial"/>
                <w:sz w:val="20"/>
                <w:szCs w:val="20"/>
                <w:lang w:val="en-GB"/>
              </w:rPr>
            </w:pPr>
            <w:r>
              <w:rPr>
                <w:rFonts w:ascii="Verdana" w:hAnsi="Verdana" w:cs="Arial"/>
                <w:sz w:val="20"/>
                <w:szCs w:val="20"/>
                <w:lang w:val="en-GB"/>
              </w:rPr>
              <w:t>Start Date: As soon as possible</w:t>
            </w:r>
          </w:p>
          <w:p w:rsidR="00EA06FD" w:rsidRPr="00693D12" w:rsidRDefault="00EA06FD" w:rsidP="00E55353">
            <w:pPr>
              <w:rPr>
                <w:rFonts w:ascii="Verdana" w:hAnsi="Verdana" w:cs="Arial"/>
                <w:sz w:val="20"/>
                <w:szCs w:val="20"/>
                <w:lang w:val="en-GB"/>
              </w:rPr>
            </w:pPr>
          </w:p>
        </w:tc>
      </w:tr>
    </w:tbl>
    <w:p w:rsidR="00D21854" w:rsidRDefault="000562AC" w:rsidP="00C96F76">
      <w:pPr>
        <w:ind w:left="-1080"/>
        <w:rPr>
          <w:rFonts w:ascii="Verdana" w:hAnsi="Verdana" w:cs="Arial"/>
          <w:sz w:val="20"/>
          <w:szCs w:val="20"/>
          <w:lang w:val="en-GB"/>
        </w:rPr>
      </w:pPr>
      <w:r w:rsidRPr="00693D12">
        <w:rPr>
          <w:rFonts w:ascii="Verdana" w:hAnsi="Verdana" w:cs="Arial"/>
          <w:sz w:val="20"/>
          <w:szCs w:val="20"/>
          <w:lang w:val="en-GB"/>
        </w:rPr>
        <w:tab/>
      </w:r>
    </w:p>
    <w:p w:rsidR="00D21854" w:rsidRDefault="00D21854"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FE3C31" w:rsidTr="00FE3C31">
        <w:tc>
          <w:tcPr>
            <w:tcW w:w="10620" w:type="dxa"/>
            <w:shd w:val="clear" w:color="auto" w:fill="95B3D7" w:themeFill="accent1" w:themeFillTint="99"/>
          </w:tcPr>
          <w:p w:rsidR="000562AC" w:rsidRPr="00FE3C31" w:rsidRDefault="000562AC" w:rsidP="00C96F76">
            <w:pPr>
              <w:rPr>
                <w:rFonts w:ascii="Verdana" w:hAnsi="Verdana" w:cs="Arial"/>
                <w:b/>
                <w:sz w:val="20"/>
                <w:szCs w:val="20"/>
                <w:highlight w:val="lightGray"/>
                <w:lang w:val="en-GB"/>
              </w:rPr>
            </w:pPr>
            <w:r w:rsidRPr="00FE3C31">
              <w:rPr>
                <w:rFonts w:ascii="Verdana" w:hAnsi="Verdana" w:cs="Arial"/>
                <w:b/>
                <w:sz w:val="20"/>
                <w:szCs w:val="20"/>
                <w:lang w:val="en-GB"/>
              </w:rPr>
              <w:t>Main Purpose of Role</w:t>
            </w:r>
          </w:p>
        </w:tc>
      </w:tr>
    </w:tbl>
    <w:p w:rsidR="000562AC" w:rsidRPr="00FE3C31" w:rsidRDefault="000562AC" w:rsidP="00C96F76">
      <w:pPr>
        <w:ind w:left="-1080"/>
        <w:rPr>
          <w:rFonts w:ascii="Verdana" w:hAnsi="Verdana" w:cs="Arial"/>
          <w:sz w:val="20"/>
          <w:szCs w:val="20"/>
          <w:lang w:val="en-GB"/>
        </w:rPr>
      </w:pPr>
    </w:p>
    <w:p w:rsidR="00923734" w:rsidRPr="00FE3C31" w:rsidRDefault="00544B54" w:rsidP="0038061E">
      <w:pPr>
        <w:ind w:left="-993" w:right="-1185"/>
        <w:jc w:val="both"/>
        <w:rPr>
          <w:rFonts w:ascii="Verdana" w:hAnsi="Verdana" w:cs="Arial"/>
          <w:sz w:val="20"/>
          <w:szCs w:val="20"/>
          <w:lang w:val="en-GB"/>
        </w:rPr>
      </w:pPr>
      <w:r w:rsidRPr="00FE3C31">
        <w:rPr>
          <w:rFonts w:ascii="Verdana" w:hAnsi="Verdana" w:cs="Arial"/>
          <w:sz w:val="20"/>
          <w:szCs w:val="20"/>
        </w:rPr>
        <w:t xml:space="preserve">The </w:t>
      </w:r>
      <w:r w:rsidR="00221ACA" w:rsidRPr="00FE3C31">
        <w:rPr>
          <w:rFonts w:ascii="Verdana" w:hAnsi="Verdana" w:cs="Arial"/>
          <w:sz w:val="20"/>
          <w:szCs w:val="20"/>
        </w:rPr>
        <w:t>Reg</w:t>
      </w:r>
      <w:r w:rsidR="00A90257" w:rsidRPr="00FE3C31">
        <w:rPr>
          <w:rFonts w:ascii="Verdana" w:hAnsi="Verdana" w:cs="Arial"/>
          <w:sz w:val="20"/>
          <w:szCs w:val="20"/>
        </w:rPr>
        <w:t xml:space="preserve">istry Senior Administrators play a key role in </w:t>
      </w:r>
      <w:r w:rsidRPr="00FE3C31">
        <w:rPr>
          <w:rFonts w:ascii="Verdana" w:hAnsi="Verdana" w:cs="Arial"/>
          <w:sz w:val="20"/>
          <w:szCs w:val="20"/>
        </w:rPr>
        <w:t xml:space="preserve">the effective operation of the </w:t>
      </w:r>
      <w:r w:rsidR="00625933" w:rsidRPr="00FE3C31">
        <w:rPr>
          <w:rFonts w:ascii="Verdana" w:hAnsi="Verdana" w:cs="Arial"/>
          <w:sz w:val="20"/>
          <w:szCs w:val="20"/>
        </w:rPr>
        <w:t>Student Journey Team</w:t>
      </w:r>
      <w:r w:rsidRPr="00FE3C31">
        <w:rPr>
          <w:rFonts w:ascii="Verdana" w:hAnsi="Verdana" w:cs="Arial"/>
          <w:sz w:val="20"/>
          <w:szCs w:val="20"/>
        </w:rPr>
        <w:t>. The role focuses on the co</w:t>
      </w:r>
      <w:r w:rsidR="00F3673F" w:rsidRPr="00FE3C31">
        <w:rPr>
          <w:rFonts w:ascii="Verdana" w:hAnsi="Verdana" w:cs="Arial"/>
          <w:sz w:val="20"/>
          <w:szCs w:val="20"/>
        </w:rPr>
        <w:t>-</w:t>
      </w:r>
      <w:r w:rsidRPr="00FE3C31">
        <w:rPr>
          <w:rFonts w:ascii="Verdana" w:hAnsi="Verdana" w:cs="Arial"/>
          <w:sz w:val="20"/>
          <w:szCs w:val="20"/>
        </w:rPr>
        <w:t xml:space="preserve">ordination, delivery and development of services relating to postgraduate records, processes and customer experience from application to graduation. </w:t>
      </w:r>
      <w:r w:rsidR="00923734" w:rsidRPr="00FE3C31">
        <w:rPr>
          <w:rFonts w:ascii="Verdana" w:hAnsi="Verdana" w:cs="Arial"/>
          <w:sz w:val="20"/>
          <w:szCs w:val="20"/>
        </w:rPr>
        <w:t xml:space="preserve">Each member of the PGR </w:t>
      </w:r>
      <w:r w:rsidR="00D46163" w:rsidRPr="00FE3C31">
        <w:rPr>
          <w:rFonts w:ascii="Verdana" w:hAnsi="Verdana" w:cs="Arial"/>
          <w:sz w:val="20"/>
          <w:szCs w:val="20"/>
        </w:rPr>
        <w:t>sub-</w:t>
      </w:r>
      <w:r w:rsidR="00923734" w:rsidRPr="00FE3C31">
        <w:rPr>
          <w:rFonts w:ascii="Verdana" w:hAnsi="Verdana" w:cs="Arial"/>
          <w:sz w:val="20"/>
          <w:szCs w:val="20"/>
        </w:rPr>
        <w:t>team will be the first point of contact for their set of academic Schools.</w:t>
      </w:r>
      <w:r w:rsidR="0038061E" w:rsidRPr="00FE3C31">
        <w:rPr>
          <w:rFonts w:ascii="Verdana" w:hAnsi="Verdana" w:cs="Arial"/>
          <w:sz w:val="20"/>
          <w:szCs w:val="20"/>
          <w:lang w:val="en-GB"/>
        </w:rPr>
        <w:t xml:space="preserve"> </w:t>
      </w:r>
      <w:r w:rsidR="005705B7" w:rsidRPr="00FE3C31">
        <w:rPr>
          <w:rFonts w:ascii="Verdana" w:hAnsi="Verdana" w:cs="Arial"/>
          <w:sz w:val="20"/>
          <w:szCs w:val="20"/>
          <w:lang w:val="en-GB"/>
        </w:rPr>
        <w:t xml:space="preserve">Together with other Registry </w:t>
      </w:r>
      <w:r w:rsidR="00221ACA" w:rsidRPr="00FE3C31">
        <w:rPr>
          <w:rFonts w:ascii="Verdana" w:hAnsi="Verdana" w:cs="Arial"/>
          <w:sz w:val="20"/>
          <w:szCs w:val="20"/>
          <w:lang w:val="en-GB"/>
        </w:rPr>
        <w:t>Senior Administrators</w:t>
      </w:r>
      <w:r w:rsidR="005705B7" w:rsidRPr="00FE3C31">
        <w:rPr>
          <w:rFonts w:ascii="Verdana" w:hAnsi="Verdana" w:cs="Arial"/>
          <w:sz w:val="20"/>
          <w:szCs w:val="20"/>
          <w:lang w:val="en-GB"/>
        </w:rPr>
        <w:t xml:space="preserve"> the </w:t>
      </w:r>
      <w:r w:rsidR="0038061E" w:rsidRPr="00FE3C31">
        <w:rPr>
          <w:rFonts w:ascii="Verdana" w:hAnsi="Verdana" w:cs="Arial"/>
          <w:sz w:val="20"/>
          <w:szCs w:val="20"/>
          <w:lang w:val="en-GB"/>
        </w:rPr>
        <w:t>role-holder</w:t>
      </w:r>
      <w:r w:rsidR="005705B7" w:rsidRPr="00FE3C31">
        <w:rPr>
          <w:rFonts w:ascii="Verdana" w:hAnsi="Verdana" w:cs="Arial"/>
          <w:sz w:val="20"/>
          <w:szCs w:val="20"/>
          <w:lang w:val="en-GB"/>
        </w:rPr>
        <w:t xml:space="preserve"> contributes to the maintenance of the Unit’s calendar of events and ensures that the </w:t>
      </w:r>
      <w:r w:rsidR="004D71D8" w:rsidRPr="00FE3C31">
        <w:rPr>
          <w:rFonts w:ascii="Verdana" w:hAnsi="Verdana" w:cs="Arial"/>
          <w:sz w:val="20"/>
          <w:szCs w:val="20"/>
          <w:lang w:val="en-GB"/>
        </w:rPr>
        <w:t>PGR</w:t>
      </w:r>
      <w:r w:rsidR="005705B7" w:rsidRPr="00FE3C31">
        <w:rPr>
          <w:rFonts w:ascii="Verdana" w:hAnsi="Verdana" w:cs="Arial"/>
          <w:sz w:val="20"/>
          <w:szCs w:val="20"/>
          <w:lang w:val="en-GB"/>
        </w:rPr>
        <w:t xml:space="preserve"> lifecycle is represented accurately and all members of staff are aware of key deadlines and lead times.  The </w:t>
      </w:r>
      <w:r w:rsidR="0038061E" w:rsidRPr="00FE3C31">
        <w:rPr>
          <w:rFonts w:ascii="Verdana" w:hAnsi="Verdana" w:cs="Arial"/>
          <w:sz w:val="20"/>
          <w:szCs w:val="20"/>
          <w:lang w:val="en-GB"/>
        </w:rPr>
        <w:t>role-</w:t>
      </w:r>
      <w:r w:rsidR="005705B7" w:rsidRPr="00FE3C31">
        <w:rPr>
          <w:rFonts w:ascii="Verdana" w:hAnsi="Verdana" w:cs="Arial"/>
          <w:sz w:val="20"/>
          <w:szCs w:val="20"/>
          <w:lang w:val="en-GB"/>
        </w:rPr>
        <w:t xml:space="preserve">holder works closely with other Registry Teams to ensure common student operations are fit for </w:t>
      </w:r>
      <w:r w:rsidR="004D71D8" w:rsidRPr="00FE3C31">
        <w:rPr>
          <w:rFonts w:ascii="Verdana" w:hAnsi="Verdana" w:cs="Arial"/>
          <w:sz w:val="20"/>
          <w:szCs w:val="20"/>
          <w:lang w:val="en-GB"/>
        </w:rPr>
        <w:t>PGR</w:t>
      </w:r>
      <w:r w:rsidR="005705B7" w:rsidRPr="00FE3C31">
        <w:rPr>
          <w:rFonts w:ascii="Verdana" w:hAnsi="Verdana" w:cs="Arial"/>
          <w:sz w:val="20"/>
          <w:szCs w:val="20"/>
          <w:lang w:val="en-GB"/>
        </w:rPr>
        <w:t xml:space="preserve"> purposes (application processing, matriculation, </w:t>
      </w:r>
      <w:r w:rsidR="00221ACA" w:rsidRPr="00FE3C31">
        <w:rPr>
          <w:rFonts w:ascii="Verdana" w:hAnsi="Verdana" w:cs="Arial"/>
          <w:sz w:val="20"/>
          <w:szCs w:val="20"/>
          <w:lang w:val="en-GB"/>
        </w:rPr>
        <w:t xml:space="preserve">thesis submission, examination </w:t>
      </w:r>
      <w:r w:rsidR="005705B7" w:rsidRPr="00FE3C31">
        <w:rPr>
          <w:rFonts w:ascii="Verdana" w:hAnsi="Verdana" w:cs="Arial"/>
          <w:sz w:val="20"/>
          <w:szCs w:val="20"/>
          <w:lang w:val="en-GB"/>
        </w:rPr>
        <w:t xml:space="preserve">and awards) and that there is appropriate support for day-to-day processes within the </w:t>
      </w:r>
      <w:r w:rsidR="004D71D8" w:rsidRPr="00FE3C31">
        <w:rPr>
          <w:rFonts w:ascii="Verdana" w:hAnsi="Verdana" w:cs="Arial"/>
          <w:sz w:val="20"/>
          <w:szCs w:val="20"/>
          <w:lang w:val="en-GB"/>
        </w:rPr>
        <w:t>PGR</w:t>
      </w:r>
      <w:r w:rsidR="005705B7" w:rsidRPr="00FE3C31">
        <w:rPr>
          <w:rFonts w:ascii="Verdana" w:hAnsi="Verdana" w:cs="Arial"/>
          <w:sz w:val="20"/>
          <w:szCs w:val="20"/>
          <w:lang w:val="en-GB"/>
        </w:rPr>
        <w:t xml:space="preserve"> </w:t>
      </w:r>
      <w:r w:rsidR="00D46163" w:rsidRPr="00FE3C31">
        <w:rPr>
          <w:rFonts w:ascii="Verdana" w:hAnsi="Verdana" w:cs="Arial"/>
          <w:sz w:val="20"/>
          <w:szCs w:val="20"/>
          <w:lang w:val="en-GB"/>
        </w:rPr>
        <w:t>sub-t</w:t>
      </w:r>
      <w:r w:rsidR="005705B7" w:rsidRPr="00FE3C31">
        <w:rPr>
          <w:rFonts w:ascii="Verdana" w:hAnsi="Verdana" w:cs="Arial"/>
          <w:sz w:val="20"/>
          <w:szCs w:val="20"/>
          <w:lang w:val="en-GB"/>
        </w:rPr>
        <w:t>eam to run smoothly and to schedule.</w:t>
      </w:r>
      <w:r w:rsidR="0038061E" w:rsidRPr="00FE3C31">
        <w:rPr>
          <w:rFonts w:ascii="Verdana" w:hAnsi="Verdana" w:cs="Arial"/>
          <w:sz w:val="20"/>
          <w:szCs w:val="20"/>
          <w:lang w:val="en-GB"/>
        </w:rPr>
        <w:t xml:space="preserve"> </w:t>
      </w:r>
      <w:r w:rsidR="005705B7" w:rsidRPr="00FE3C31">
        <w:rPr>
          <w:rFonts w:ascii="Verdana" w:hAnsi="Verdana" w:cs="Arial"/>
          <w:sz w:val="20"/>
          <w:szCs w:val="20"/>
          <w:lang w:val="en-GB"/>
        </w:rPr>
        <w:t xml:space="preserve">The role requires close liaison with </w:t>
      </w:r>
      <w:r w:rsidR="0038061E" w:rsidRPr="00FE3C31">
        <w:rPr>
          <w:rFonts w:ascii="Verdana" w:hAnsi="Verdana" w:cs="Arial"/>
          <w:sz w:val="20"/>
          <w:szCs w:val="20"/>
          <w:lang w:val="en-GB"/>
        </w:rPr>
        <w:t xml:space="preserve">colleagues in academic schools and in professional service units. </w:t>
      </w:r>
    </w:p>
    <w:p w:rsidR="00923734" w:rsidRPr="00FE3C31" w:rsidRDefault="00923734" w:rsidP="00923734">
      <w:pPr>
        <w:ind w:left="-1080" w:right="-1185"/>
        <w:jc w:val="both"/>
        <w:rPr>
          <w:rFonts w:ascii="Verdana" w:hAnsi="Verdana" w:cs="Arial"/>
          <w:sz w:val="20"/>
          <w:szCs w:val="20"/>
          <w:lang w:val="en-GB"/>
        </w:rPr>
      </w:pPr>
    </w:p>
    <w:p w:rsidR="00DD71B1" w:rsidRPr="00FE3C31" w:rsidRDefault="00544B54" w:rsidP="00DD71B1">
      <w:pPr>
        <w:ind w:left="-1080" w:right="-1185"/>
        <w:jc w:val="both"/>
        <w:rPr>
          <w:rFonts w:ascii="Verdana" w:hAnsi="Verdana" w:cs="Arial"/>
          <w:sz w:val="20"/>
          <w:szCs w:val="20"/>
          <w:lang w:val="en-GB"/>
        </w:rPr>
      </w:pPr>
      <w:r w:rsidRPr="00FE3C31">
        <w:rPr>
          <w:rFonts w:ascii="Verdana" w:hAnsi="Verdana" w:cs="Arial"/>
          <w:sz w:val="20"/>
          <w:szCs w:val="20"/>
        </w:rPr>
        <w:t xml:space="preserve">Reporting to </w:t>
      </w:r>
      <w:r w:rsidR="0010308E" w:rsidRPr="00FE3C31">
        <w:rPr>
          <w:rFonts w:ascii="Verdana" w:hAnsi="Verdana" w:cs="Arial"/>
          <w:sz w:val="20"/>
          <w:szCs w:val="20"/>
        </w:rPr>
        <w:t xml:space="preserve">the </w:t>
      </w:r>
      <w:r w:rsidR="0038061E" w:rsidRPr="00FE3C31">
        <w:rPr>
          <w:rFonts w:ascii="Verdana" w:hAnsi="Verdana" w:cs="Arial"/>
          <w:sz w:val="20"/>
          <w:szCs w:val="20"/>
        </w:rPr>
        <w:t>PG Registry Officer</w:t>
      </w:r>
      <w:r w:rsidRPr="00FE3C31">
        <w:rPr>
          <w:rFonts w:ascii="Verdana" w:hAnsi="Verdana" w:cs="Arial"/>
          <w:sz w:val="20"/>
          <w:szCs w:val="20"/>
        </w:rPr>
        <w:t xml:space="preserve"> the </w:t>
      </w:r>
      <w:r w:rsidR="00F3673F" w:rsidRPr="00FE3C31">
        <w:rPr>
          <w:rFonts w:ascii="Verdana" w:hAnsi="Verdana" w:cs="Arial"/>
          <w:sz w:val="20"/>
          <w:szCs w:val="20"/>
        </w:rPr>
        <w:t xml:space="preserve">role holder supports the </w:t>
      </w:r>
      <w:r w:rsidRPr="00FE3C31">
        <w:rPr>
          <w:rFonts w:ascii="Verdana" w:hAnsi="Verdana" w:cs="Arial"/>
          <w:sz w:val="20"/>
          <w:szCs w:val="20"/>
        </w:rPr>
        <w:t>following areas of work:</w:t>
      </w:r>
    </w:p>
    <w:p w:rsidR="00DD71B1" w:rsidRPr="00FE3C31" w:rsidRDefault="00DD71B1" w:rsidP="00DD71B1">
      <w:pPr>
        <w:ind w:left="-1080" w:right="-1185"/>
        <w:jc w:val="both"/>
        <w:rPr>
          <w:rFonts w:ascii="Verdana" w:hAnsi="Verdana" w:cs="Arial"/>
          <w:sz w:val="20"/>
          <w:szCs w:val="20"/>
          <w:lang w:val="en-GB"/>
        </w:rPr>
      </w:pPr>
    </w:p>
    <w:p w:rsidR="00331309" w:rsidRPr="00FE3C31" w:rsidRDefault="00331309" w:rsidP="00DD71B1">
      <w:pPr>
        <w:ind w:left="-1080" w:right="-1185"/>
        <w:jc w:val="both"/>
        <w:rPr>
          <w:rFonts w:ascii="Verdana" w:hAnsi="Verdana" w:cs="Arial"/>
          <w:sz w:val="20"/>
          <w:szCs w:val="20"/>
          <w:lang w:val="en-GB"/>
        </w:rPr>
      </w:pPr>
      <w:r w:rsidRPr="00FE3C31">
        <w:rPr>
          <w:rFonts w:ascii="Verdana" w:hAnsi="Verdana"/>
          <w:b/>
          <w:sz w:val="20"/>
          <w:szCs w:val="20"/>
        </w:rPr>
        <w:t>Development</w:t>
      </w:r>
    </w:p>
    <w:p w:rsidR="00225B1C" w:rsidRPr="00FE3C31" w:rsidRDefault="00331309" w:rsidP="00331309">
      <w:pPr>
        <w:numPr>
          <w:ilvl w:val="0"/>
          <w:numId w:val="24"/>
        </w:numPr>
        <w:ind w:right="-1185"/>
        <w:rPr>
          <w:rFonts w:ascii="Verdana" w:hAnsi="Verdana" w:cs="Arial"/>
          <w:b/>
          <w:sz w:val="20"/>
          <w:szCs w:val="20"/>
        </w:rPr>
      </w:pPr>
      <w:r w:rsidRPr="00FE3C31">
        <w:rPr>
          <w:rFonts w:ascii="Verdana" w:hAnsi="Verdana"/>
          <w:sz w:val="20"/>
          <w:szCs w:val="20"/>
        </w:rPr>
        <w:t xml:space="preserve">Participating in </w:t>
      </w:r>
      <w:r w:rsidR="00225B1C" w:rsidRPr="00FE3C31">
        <w:rPr>
          <w:rFonts w:ascii="Verdana" w:hAnsi="Verdana"/>
          <w:sz w:val="20"/>
          <w:szCs w:val="20"/>
        </w:rPr>
        <w:t>annual process review</w:t>
      </w:r>
    </w:p>
    <w:p w:rsidR="00225B1C" w:rsidRPr="00FE3C31" w:rsidRDefault="00225B1C" w:rsidP="00331309">
      <w:pPr>
        <w:numPr>
          <w:ilvl w:val="0"/>
          <w:numId w:val="24"/>
        </w:numPr>
        <w:ind w:right="-1185"/>
        <w:rPr>
          <w:rFonts w:ascii="Verdana" w:hAnsi="Verdana" w:cs="Arial"/>
          <w:b/>
          <w:sz w:val="20"/>
          <w:szCs w:val="20"/>
        </w:rPr>
      </w:pPr>
      <w:r w:rsidRPr="00FE3C31">
        <w:rPr>
          <w:rFonts w:ascii="Verdana" w:hAnsi="Verdana"/>
          <w:sz w:val="20"/>
          <w:szCs w:val="20"/>
        </w:rPr>
        <w:t>Producing procedural documentation</w:t>
      </w:r>
    </w:p>
    <w:p w:rsidR="00225B1C" w:rsidRPr="00FE3C31" w:rsidRDefault="00225B1C" w:rsidP="00331309">
      <w:pPr>
        <w:numPr>
          <w:ilvl w:val="0"/>
          <w:numId w:val="24"/>
        </w:numPr>
        <w:ind w:right="-1185"/>
        <w:rPr>
          <w:rFonts w:ascii="Verdana" w:hAnsi="Verdana" w:cs="Arial"/>
          <w:b/>
          <w:sz w:val="20"/>
          <w:szCs w:val="20"/>
        </w:rPr>
      </w:pPr>
      <w:r w:rsidRPr="00FE3C31">
        <w:rPr>
          <w:rFonts w:ascii="Verdana" w:hAnsi="Verdana"/>
          <w:sz w:val="20"/>
          <w:szCs w:val="20"/>
        </w:rPr>
        <w:t>Assisting with IT developments and design</w:t>
      </w:r>
    </w:p>
    <w:p w:rsidR="00225B1C" w:rsidRPr="00FE3C31" w:rsidRDefault="00225B1C" w:rsidP="00331309">
      <w:pPr>
        <w:numPr>
          <w:ilvl w:val="0"/>
          <w:numId w:val="24"/>
        </w:numPr>
        <w:ind w:right="-1185"/>
        <w:rPr>
          <w:rFonts w:ascii="Verdana" w:hAnsi="Verdana" w:cs="Arial"/>
          <w:b/>
          <w:sz w:val="20"/>
          <w:szCs w:val="20"/>
        </w:rPr>
      </w:pPr>
      <w:r w:rsidRPr="00FE3C31">
        <w:rPr>
          <w:rFonts w:ascii="Verdana" w:hAnsi="Verdana"/>
          <w:sz w:val="20"/>
          <w:szCs w:val="20"/>
        </w:rPr>
        <w:t>Testing new IT developments</w:t>
      </w:r>
    </w:p>
    <w:p w:rsidR="00225B1C" w:rsidRPr="00FE3C31" w:rsidRDefault="00225B1C" w:rsidP="00331309">
      <w:pPr>
        <w:numPr>
          <w:ilvl w:val="0"/>
          <w:numId w:val="24"/>
        </w:numPr>
        <w:ind w:right="-1185"/>
        <w:rPr>
          <w:rFonts w:ascii="Verdana" w:hAnsi="Verdana" w:cs="Arial"/>
          <w:b/>
          <w:sz w:val="20"/>
          <w:szCs w:val="20"/>
        </w:rPr>
      </w:pPr>
      <w:r w:rsidRPr="00FE3C31">
        <w:rPr>
          <w:rFonts w:ascii="Verdana" w:hAnsi="Verdana"/>
          <w:sz w:val="20"/>
          <w:szCs w:val="20"/>
        </w:rPr>
        <w:t>Supporting a cyclical process of ongoing improvements</w:t>
      </w:r>
    </w:p>
    <w:p w:rsidR="00451BC9" w:rsidRPr="00FE3C31" w:rsidRDefault="008E3190" w:rsidP="00331309">
      <w:pPr>
        <w:numPr>
          <w:ilvl w:val="0"/>
          <w:numId w:val="24"/>
        </w:numPr>
        <w:ind w:right="-1185"/>
        <w:rPr>
          <w:rFonts w:ascii="Verdana" w:hAnsi="Verdana" w:cs="Arial"/>
          <w:b/>
          <w:sz w:val="20"/>
          <w:szCs w:val="20"/>
        </w:rPr>
      </w:pPr>
      <w:r w:rsidRPr="00FE3C31">
        <w:rPr>
          <w:rFonts w:ascii="Verdana" w:hAnsi="Verdana"/>
          <w:sz w:val="20"/>
          <w:szCs w:val="20"/>
        </w:rPr>
        <w:t>Helping with website development and maintenance</w:t>
      </w:r>
    </w:p>
    <w:p w:rsidR="008E3190" w:rsidRPr="00FE3C31" w:rsidRDefault="008E3190" w:rsidP="00331309">
      <w:pPr>
        <w:numPr>
          <w:ilvl w:val="0"/>
          <w:numId w:val="24"/>
        </w:numPr>
        <w:ind w:right="-1185"/>
        <w:rPr>
          <w:rFonts w:ascii="Verdana" w:hAnsi="Verdana" w:cs="Arial"/>
          <w:b/>
          <w:sz w:val="20"/>
          <w:szCs w:val="20"/>
        </w:rPr>
      </w:pPr>
      <w:r w:rsidRPr="00FE3C31">
        <w:rPr>
          <w:rFonts w:ascii="Verdana" w:hAnsi="Verdana"/>
          <w:sz w:val="20"/>
          <w:szCs w:val="20"/>
        </w:rPr>
        <w:t>Supporting Team and institutional projects</w:t>
      </w:r>
    </w:p>
    <w:p w:rsidR="00331309" w:rsidRPr="00FE3C31" w:rsidRDefault="00331309" w:rsidP="008E3190">
      <w:pPr>
        <w:ind w:right="-1185"/>
        <w:rPr>
          <w:rFonts w:ascii="Verdana" w:hAnsi="Verdana" w:cs="Arial"/>
          <w:b/>
          <w:sz w:val="20"/>
          <w:szCs w:val="20"/>
        </w:rPr>
      </w:pPr>
    </w:p>
    <w:p w:rsidR="00451BC9" w:rsidRPr="00FE3C31" w:rsidRDefault="00451BC9" w:rsidP="00451BC9">
      <w:pPr>
        <w:ind w:left="-993" w:right="-1185"/>
        <w:rPr>
          <w:rFonts w:ascii="Verdana" w:hAnsi="Verdana"/>
          <w:b/>
          <w:sz w:val="20"/>
          <w:szCs w:val="20"/>
        </w:rPr>
      </w:pPr>
      <w:r w:rsidRPr="00FE3C31">
        <w:rPr>
          <w:rFonts w:ascii="Verdana" w:hAnsi="Verdana"/>
          <w:b/>
          <w:sz w:val="20"/>
          <w:szCs w:val="20"/>
        </w:rPr>
        <w:t>Student records</w:t>
      </w:r>
    </w:p>
    <w:p w:rsidR="00451BC9" w:rsidRPr="00FE3C31" w:rsidRDefault="00451BC9" w:rsidP="00451BC9">
      <w:pPr>
        <w:numPr>
          <w:ilvl w:val="0"/>
          <w:numId w:val="24"/>
        </w:numPr>
        <w:ind w:right="-1185"/>
        <w:rPr>
          <w:rFonts w:ascii="Verdana" w:hAnsi="Verdana" w:cs="Arial"/>
          <w:b/>
          <w:sz w:val="20"/>
          <w:szCs w:val="20"/>
        </w:rPr>
      </w:pPr>
      <w:r w:rsidRPr="00FE3C31">
        <w:rPr>
          <w:rFonts w:ascii="Verdana" w:hAnsi="Verdana"/>
          <w:sz w:val="20"/>
          <w:szCs w:val="20"/>
        </w:rPr>
        <w:t>Administering applications and associated processes</w:t>
      </w:r>
    </w:p>
    <w:p w:rsidR="00451BC9" w:rsidRPr="00FE3C31" w:rsidRDefault="00451BC9" w:rsidP="00451BC9">
      <w:pPr>
        <w:numPr>
          <w:ilvl w:val="0"/>
          <w:numId w:val="24"/>
        </w:numPr>
        <w:ind w:right="-1185"/>
        <w:rPr>
          <w:rFonts w:ascii="Verdana" w:hAnsi="Verdana" w:cs="Arial"/>
          <w:b/>
          <w:sz w:val="20"/>
          <w:szCs w:val="20"/>
        </w:rPr>
      </w:pPr>
      <w:r w:rsidRPr="00FE3C31">
        <w:rPr>
          <w:rFonts w:ascii="Verdana" w:hAnsi="Verdana"/>
          <w:sz w:val="20"/>
          <w:szCs w:val="20"/>
        </w:rPr>
        <w:t>Administering the decision-making process including the production of offer letters</w:t>
      </w:r>
    </w:p>
    <w:p w:rsidR="00451BC9" w:rsidRPr="00FE3C31" w:rsidRDefault="00451BC9" w:rsidP="00451BC9">
      <w:pPr>
        <w:numPr>
          <w:ilvl w:val="0"/>
          <w:numId w:val="24"/>
        </w:numPr>
        <w:ind w:right="-1185"/>
        <w:rPr>
          <w:rFonts w:ascii="Verdana" w:hAnsi="Verdana" w:cs="Arial"/>
          <w:b/>
          <w:sz w:val="20"/>
          <w:szCs w:val="20"/>
        </w:rPr>
      </w:pPr>
      <w:r w:rsidRPr="00FE3C31">
        <w:rPr>
          <w:rFonts w:ascii="Verdana" w:hAnsi="Verdana"/>
          <w:sz w:val="20"/>
          <w:szCs w:val="20"/>
        </w:rPr>
        <w:t>Running reports</w:t>
      </w:r>
    </w:p>
    <w:p w:rsidR="00712E31" w:rsidRPr="00FE3C31" w:rsidRDefault="00712E31" w:rsidP="00712E31">
      <w:pPr>
        <w:numPr>
          <w:ilvl w:val="0"/>
          <w:numId w:val="24"/>
        </w:numPr>
        <w:ind w:right="-1185"/>
        <w:rPr>
          <w:rFonts w:ascii="Verdana" w:hAnsi="Verdana" w:cs="Arial"/>
          <w:b/>
          <w:sz w:val="20"/>
          <w:szCs w:val="20"/>
          <w:lang w:val="fr-FR"/>
        </w:rPr>
      </w:pPr>
      <w:r w:rsidRPr="00FE3C31">
        <w:rPr>
          <w:rFonts w:ascii="Verdana" w:hAnsi="Verdana"/>
          <w:sz w:val="20"/>
          <w:szCs w:val="20"/>
          <w:lang w:val="fr-FR"/>
        </w:rPr>
        <w:t>Issuing UKVI documentation CAS/ATAS</w:t>
      </w:r>
    </w:p>
    <w:p w:rsidR="00712E31" w:rsidRPr="00FE3C31" w:rsidRDefault="00712E31" w:rsidP="00712E31">
      <w:pPr>
        <w:numPr>
          <w:ilvl w:val="0"/>
          <w:numId w:val="24"/>
        </w:numPr>
        <w:ind w:right="-1185"/>
        <w:rPr>
          <w:rFonts w:ascii="Verdana" w:hAnsi="Verdana" w:cs="Arial"/>
          <w:b/>
          <w:sz w:val="20"/>
          <w:szCs w:val="20"/>
          <w:lang w:val="fr-FR"/>
        </w:rPr>
      </w:pPr>
      <w:r w:rsidRPr="00FE3C31">
        <w:rPr>
          <w:rFonts w:ascii="Verdana" w:hAnsi="Verdana" w:cs="Arial"/>
          <w:sz w:val="20"/>
          <w:szCs w:val="20"/>
          <w:lang w:val="fr-FR"/>
        </w:rPr>
        <w:t>Running the ATR process</w:t>
      </w:r>
    </w:p>
    <w:p w:rsidR="00712E31" w:rsidRPr="00FE3C31" w:rsidRDefault="00712E31" w:rsidP="00712E31">
      <w:pPr>
        <w:numPr>
          <w:ilvl w:val="0"/>
          <w:numId w:val="24"/>
        </w:numPr>
        <w:ind w:right="-1185"/>
        <w:rPr>
          <w:rFonts w:ascii="Verdana" w:hAnsi="Verdana" w:cs="Arial"/>
          <w:b/>
          <w:sz w:val="20"/>
          <w:szCs w:val="20"/>
          <w:lang w:val="fr-FR"/>
        </w:rPr>
      </w:pPr>
      <w:r w:rsidRPr="00FE3C31">
        <w:rPr>
          <w:rFonts w:ascii="Verdana" w:hAnsi="Verdana" w:cs="Arial"/>
          <w:sz w:val="20"/>
          <w:szCs w:val="20"/>
          <w:lang w:val="fr-FR"/>
        </w:rPr>
        <w:t>Facilitating matriculation and induction</w:t>
      </w:r>
    </w:p>
    <w:p w:rsidR="00712E31" w:rsidRPr="00FE3C31" w:rsidRDefault="00712E31" w:rsidP="00712E31">
      <w:pPr>
        <w:numPr>
          <w:ilvl w:val="0"/>
          <w:numId w:val="24"/>
        </w:numPr>
        <w:ind w:right="-1185"/>
        <w:rPr>
          <w:rFonts w:ascii="Verdana" w:hAnsi="Verdana" w:cs="Arial"/>
          <w:b/>
          <w:sz w:val="20"/>
          <w:szCs w:val="20"/>
          <w:lang w:val="fr-FR"/>
        </w:rPr>
      </w:pPr>
      <w:r w:rsidRPr="00FE3C31">
        <w:rPr>
          <w:rFonts w:ascii="Verdana" w:hAnsi="Verdana" w:cs="Arial"/>
          <w:sz w:val="20"/>
          <w:szCs w:val="20"/>
          <w:lang w:val="fr-FR"/>
        </w:rPr>
        <w:t>Processing changes of circumstance</w:t>
      </w:r>
    </w:p>
    <w:p w:rsidR="00712E31" w:rsidRPr="00FE3C31" w:rsidRDefault="00712E31" w:rsidP="00712E31">
      <w:pPr>
        <w:numPr>
          <w:ilvl w:val="0"/>
          <w:numId w:val="24"/>
        </w:numPr>
        <w:ind w:right="-1185"/>
        <w:rPr>
          <w:rFonts w:ascii="Verdana" w:hAnsi="Verdana" w:cs="Arial"/>
          <w:b/>
          <w:sz w:val="20"/>
          <w:szCs w:val="20"/>
          <w:lang w:val="en-GB"/>
        </w:rPr>
      </w:pPr>
      <w:r w:rsidRPr="00FE3C31">
        <w:rPr>
          <w:rFonts w:ascii="Verdana" w:hAnsi="Verdana" w:cs="Arial"/>
          <w:sz w:val="20"/>
          <w:szCs w:val="20"/>
          <w:lang w:val="en-GB"/>
        </w:rPr>
        <w:t>Reporting UKVI changes</w:t>
      </w:r>
      <w:r w:rsidR="00212039" w:rsidRPr="00FE3C31">
        <w:rPr>
          <w:rFonts w:ascii="Verdana" w:hAnsi="Verdana" w:cs="Arial"/>
          <w:sz w:val="20"/>
          <w:szCs w:val="20"/>
          <w:lang w:val="en-GB"/>
        </w:rPr>
        <w:t xml:space="preserve"> and following up individual cases</w:t>
      </w:r>
    </w:p>
    <w:p w:rsidR="00712E31" w:rsidRPr="00FE3C31" w:rsidRDefault="00712E31" w:rsidP="00712E31">
      <w:pPr>
        <w:numPr>
          <w:ilvl w:val="0"/>
          <w:numId w:val="24"/>
        </w:numPr>
        <w:ind w:right="-1185"/>
        <w:rPr>
          <w:rFonts w:ascii="Verdana" w:hAnsi="Verdana" w:cs="Arial"/>
          <w:b/>
          <w:sz w:val="20"/>
          <w:szCs w:val="20"/>
          <w:lang w:val="en-GB"/>
        </w:rPr>
      </w:pPr>
      <w:r w:rsidRPr="00FE3C31">
        <w:rPr>
          <w:rFonts w:ascii="Verdana" w:hAnsi="Verdana" w:cs="Arial"/>
          <w:sz w:val="20"/>
          <w:szCs w:val="20"/>
          <w:lang w:val="en-GB"/>
        </w:rPr>
        <w:t>Progressing student records following academic decisions</w:t>
      </w:r>
    </w:p>
    <w:p w:rsidR="00712E31" w:rsidRPr="00FE3C31" w:rsidRDefault="00712E31" w:rsidP="00712E31">
      <w:pPr>
        <w:numPr>
          <w:ilvl w:val="0"/>
          <w:numId w:val="24"/>
        </w:numPr>
        <w:ind w:right="-1185"/>
        <w:rPr>
          <w:rFonts w:ascii="Verdana" w:hAnsi="Verdana" w:cs="Arial"/>
          <w:b/>
          <w:sz w:val="20"/>
          <w:szCs w:val="20"/>
          <w:lang w:val="en-GB"/>
        </w:rPr>
      </w:pPr>
      <w:r w:rsidRPr="00FE3C31">
        <w:rPr>
          <w:rFonts w:ascii="Verdana" w:hAnsi="Verdana" w:cs="Arial"/>
          <w:sz w:val="20"/>
          <w:szCs w:val="20"/>
          <w:lang w:val="en-GB"/>
        </w:rPr>
        <w:t>Managing the thesis submission to examination process</w:t>
      </w:r>
    </w:p>
    <w:p w:rsidR="00712E31" w:rsidRPr="00FE3C31" w:rsidRDefault="00712E31" w:rsidP="00712E31">
      <w:pPr>
        <w:ind w:right="-1185"/>
        <w:rPr>
          <w:rFonts w:ascii="Verdana" w:hAnsi="Verdana" w:cs="Arial"/>
          <w:sz w:val="20"/>
          <w:szCs w:val="20"/>
          <w:lang w:val="en-GB"/>
        </w:rPr>
      </w:pPr>
    </w:p>
    <w:p w:rsidR="007D4270" w:rsidRPr="00FE3C31" w:rsidRDefault="007D4270" w:rsidP="007D4270">
      <w:pPr>
        <w:ind w:left="-993" w:right="-1185"/>
        <w:rPr>
          <w:rFonts w:ascii="Verdana" w:hAnsi="Verdana"/>
          <w:b/>
          <w:sz w:val="20"/>
          <w:szCs w:val="20"/>
        </w:rPr>
      </w:pPr>
      <w:r w:rsidRPr="00FE3C31">
        <w:rPr>
          <w:rFonts w:ascii="Verdana" w:hAnsi="Verdana"/>
          <w:b/>
          <w:sz w:val="20"/>
          <w:szCs w:val="20"/>
        </w:rPr>
        <w:t>Liaison</w:t>
      </w:r>
    </w:p>
    <w:p w:rsidR="007D4270" w:rsidRPr="00FE3C31" w:rsidRDefault="007D4270" w:rsidP="007D4270">
      <w:pPr>
        <w:numPr>
          <w:ilvl w:val="0"/>
          <w:numId w:val="25"/>
        </w:numPr>
        <w:ind w:right="-1185"/>
        <w:rPr>
          <w:rFonts w:ascii="Verdana" w:hAnsi="Verdana"/>
          <w:sz w:val="20"/>
          <w:szCs w:val="20"/>
        </w:rPr>
      </w:pPr>
      <w:r w:rsidRPr="00FE3C31">
        <w:rPr>
          <w:rFonts w:ascii="Verdana" w:hAnsi="Verdana"/>
          <w:sz w:val="20"/>
          <w:szCs w:val="20"/>
        </w:rPr>
        <w:t>Engaging</w:t>
      </w:r>
      <w:r w:rsidR="008E3190" w:rsidRPr="00FE3C31">
        <w:rPr>
          <w:rFonts w:ascii="Verdana" w:hAnsi="Verdana"/>
          <w:sz w:val="20"/>
          <w:szCs w:val="20"/>
        </w:rPr>
        <w:t xml:space="preserve"> with Schools and </w:t>
      </w:r>
      <w:r w:rsidRPr="00FE3C31">
        <w:rPr>
          <w:rFonts w:ascii="Verdana" w:hAnsi="Verdana"/>
          <w:sz w:val="20"/>
          <w:szCs w:val="20"/>
        </w:rPr>
        <w:t>Units</w:t>
      </w:r>
    </w:p>
    <w:p w:rsidR="007D4270" w:rsidRPr="00FE3C31" w:rsidRDefault="007D4270" w:rsidP="007D4270">
      <w:pPr>
        <w:numPr>
          <w:ilvl w:val="0"/>
          <w:numId w:val="25"/>
        </w:numPr>
        <w:ind w:right="-1185"/>
        <w:rPr>
          <w:rFonts w:ascii="Verdana" w:hAnsi="Verdana"/>
          <w:sz w:val="20"/>
          <w:szCs w:val="20"/>
        </w:rPr>
      </w:pPr>
      <w:r w:rsidRPr="00FE3C31">
        <w:rPr>
          <w:rFonts w:ascii="Verdana" w:hAnsi="Verdana"/>
          <w:sz w:val="20"/>
          <w:szCs w:val="20"/>
        </w:rPr>
        <w:t>Advising stakeholders</w:t>
      </w:r>
    </w:p>
    <w:p w:rsidR="007D4270" w:rsidRPr="00FE3C31" w:rsidRDefault="007D4270" w:rsidP="007D4270">
      <w:pPr>
        <w:numPr>
          <w:ilvl w:val="0"/>
          <w:numId w:val="25"/>
        </w:numPr>
        <w:ind w:right="-1185"/>
        <w:rPr>
          <w:rFonts w:ascii="Verdana" w:hAnsi="Verdana"/>
          <w:sz w:val="20"/>
          <w:szCs w:val="20"/>
        </w:rPr>
      </w:pPr>
      <w:r w:rsidRPr="00FE3C31">
        <w:rPr>
          <w:rFonts w:ascii="Verdana" w:hAnsi="Verdana"/>
          <w:sz w:val="20"/>
          <w:szCs w:val="20"/>
        </w:rPr>
        <w:t>Engaging with applicants and students</w:t>
      </w:r>
    </w:p>
    <w:p w:rsidR="007D4270" w:rsidRPr="00FE3C31" w:rsidRDefault="007D4270" w:rsidP="007D4270">
      <w:pPr>
        <w:numPr>
          <w:ilvl w:val="0"/>
          <w:numId w:val="25"/>
        </w:numPr>
        <w:ind w:right="-1185"/>
        <w:rPr>
          <w:rFonts w:ascii="Verdana" w:hAnsi="Verdana"/>
          <w:sz w:val="20"/>
          <w:szCs w:val="20"/>
        </w:rPr>
      </w:pPr>
      <w:r w:rsidRPr="00FE3C31">
        <w:rPr>
          <w:rFonts w:ascii="Verdana" w:hAnsi="Verdana"/>
          <w:sz w:val="20"/>
          <w:szCs w:val="20"/>
        </w:rPr>
        <w:t>Liaising with Graduation Office</w:t>
      </w:r>
    </w:p>
    <w:p w:rsidR="00212039" w:rsidRPr="00FE3C31" w:rsidRDefault="00212039" w:rsidP="00212039">
      <w:pPr>
        <w:numPr>
          <w:ilvl w:val="0"/>
          <w:numId w:val="25"/>
        </w:numPr>
        <w:ind w:right="-1185"/>
        <w:rPr>
          <w:rFonts w:ascii="Verdana" w:hAnsi="Verdana"/>
          <w:sz w:val="20"/>
          <w:szCs w:val="20"/>
        </w:rPr>
      </w:pPr>
      <w:r w:rsidRPr="00FE3C31">
        <w:rPr>
          <w:rFonts w:ascii="Verdana" w:hAnsi="Verdana"/>
          <w:sz w:val="20"/>
          <w:szCs w:val="20"/>
        </w:rPr>
        <w:t>Understanding and advising on policy</w:t>
      </w:r>
    </w:p>
    <w:p w:rsidR="007D4270" w:rsidRPr="00FE3C31" w:rsidRDefault="007D4270" w:rsidP="007D4270">
      <w:pPr>
        <w:ind w:left="-633" w:right="-1185"/>
        <w:rPr>
          <w:rFonts w:ascii="Verdana" w:hAnsi="Verdana"/>
          <w:sz w:val="20"/>
          <w:szCs w:val="20"/>
        </w:rPr>
      </w:pPr>
    </w:p>
    <w:p w:rsidR="007D4270" w:rsidRPr="00FE3C31" w:rsidRDefault="007D4270" w:rsidP="007D4270">
      <w:pPr>
        <w:ind w:left="-993" w:right="-1185"/>
        <w:rPr>
          <w:rFonts w:ascii="Verdana" w:hAnsi="Verdana"/>
          <w:b/>
          <w:sz w:val="20"/>
          <w:szCs w:val="20"/>
        </w:rPr>
      </w:pPr>
      <w:r w:rsidRPr="00FE3C31">
        <w:rPr>
          <w:rFonts w:ascii="Verdana" w:hAnsi="Verdana"/>
          <w:b/>
          <w:sz w:val="20"/>
          <w:szCs w:val="20"/>
        </w:rPr>
        <w:lastRenderedPageBreak/>
        <w:t>Data quality</w:t>
      </w:r>
    </w:p>
    <w:p w:rsidR="007D4270" w:rsidRPr="00FE3C31" w:rsidRDefault="007D4270" w:rsidP="007D4270">
      <w:pPr>
        <w:numPr>
          <w:ilvl w:val="0"/>
          <w:numId w:val="25"/>
        </w:numPr>
        <w:ind w:right="-1185"/>
        <w:rPr>
          <w:rFonts w:ascii="Verdana" w:hAnsi="Verdana"/>
          <w:sz w:val="20"/>
          <w:szCs w:val="20"/>
        </w:rPr>
      </w:pPr>
      <w:r w:rsidRPr="00FE3C31">
        <w:rPr>
          <w:rFonts w:ascii="Verdana" w:hAnsi="Verdana"/>
          <w:sz w:val="20"/>
          <w:szCs w:val="20"/>
        </w:rPr>
        <w:t>Monitoring data integrity and correcting records as necessary</w:t>
      </w:r>
    </w:p>
    <w:p w:rsidR="007D4270" w:rsidRPr="00FE3C31" w:rsidRDefault="007D4270" w:rsidP="007D4270">
      <w:pPr>
        <w:numPr>
          <w:ilvl w:val="0"/>
          <w:numId w:val="25"/>
        </w:numPr>
        <w:ind w:right="-1185"/>
        <w:rPr>
          <w:rFonts w:ascii="Verdana" w:hAnsi="Verdana"/>
          <w:sz w:val="20"/>
          <w:szCs w:val="20"/>
        </w:rPr>
      </w:pPr>
      <w:r w:rsidRPr="00FE3C31">
        <w:rPr>
          <w:rFonts w:ascii="Verdana" w:hAnsi="Verdana"/>
          <w:sz w:val="20"/>
          <w:szCs w:val="20"/>
        </w:rPr>
        <w:t>Providing quality assurance</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Qualifications on entry</w:t>
      </w:r>
      <w:r w:rsidR="008E3190" w:rsidRPr="00FE3C31">
        <w:rPr>
          <w:rFonts w:ascii="Verdana" w:hAnsi="Verdana"/>
          <w:sz w:val="20"/>
          <w:szCs w:val="20"/>
        </w:rPr>
        <w:t xml:space="preserve"> and at graduation </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Thesis titles</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English language qualifications</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Offer letters</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 xml:space="preserve">ATAS </w:t>
      </w:r>
      <w:r w:rsidR="00630C34" w:rsidRPr="00FE3C31">
        <w:rPr>
          <w:rFonts w:ascii="Verdana" w:hAnsi="Verdana"/>
          <w:sz w:val="20"/>
          <w:szCs w:val="20"/>
        </w:rPr>
        <w:t>certificates</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Length of funding</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Supervision assignment/changes of supervisor</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Thesis declarations</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Changes of circumstance</w:t>
      </w:r>
    </w:p>
    <w:p w:rsidR="007D4270" w:rsidRPr="00FE3C31" w:rsidRDefault="007D4270" w:rsidP="007D4270">
      <w:pPr>
        <w:numPr>
          <w:ilvl w:val="1"/>
          <w:numId w:val="25"/>
        </w:numPr>
        <w:ind w:right="-1185"/>
        <w:rPr>
          <w:rFonts w:ascii="Verdana" w:hAnsi="Verdana"/>
          <w:sz w:val="20"/>
          <w:szCs w:val="20"/>
        </w:rPr>
      </w:pPr>
      <w:r w:rsidRPr="00FE3C31">
        <w:rPr>
          <w:rFonts w:ascii="Verdana" w:hAnsi="Verdana"/>
          <w:sz w:val="20"/>
          <w:szCs w:val="20"/>
        </w:rPr>
        <w:t>Passport/visa</w:t>
      </w:r>
    </w:p>
    <w:p w:rsidR="00D42E57" w:rsidRPr="00FE3C31" w:rsidRDefault="00D42E57" w:rsidP="00DF11F0">
      <w:pPr>
        <w:ind w:left="-1080" w:right="-1185"/>
        <w:jc w:val="both"/>
        <w:rPr>
          <w:rFonts w:ascii="Verdana" w:hAnsi="Verdana" w:cs="Arial"/>
          <w:color w:val="FF0000"/>
          <w:sz w:val="20"/>
          <w:szCs w:val="20"/>
          <w:lang w:val="en-GB"/>
        </w:rPr>
      </w:pPr>
    </w:p>
    <w:p w:rsidR="00335D0B" w:rsidRPr="00FE3C31" w:rsidRDefault="00335D0B" w:rsidP="00DF11F0">
      <w:pPr>
        <w:ind w:left="-1080" w:right="-1185"/>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FE3C31" w:rsidTr="00FE3C31">
        <w:tc>
          <w:tcPr>
            <w:tcW w:w="10620" w:type="dxa"/>
            <w:shd w:val="clear" w:color="auto" w:fill="95B3D7" w:themeFill="accent1" w:themeFillTint="99"/>
          </w:tcPr>
          <w:p w:rsidR="000562AC" w:rsidRPr="00FE3C31" w:rsidRDefault="000562AC" w:rsidP="00DF11F0">
            <w:pPr>
              <w:ind w:right="-1185"/>
              <w:rPr>
                <w:rFonts w:ascii="Verdana" w:hAnsi="Verdana" w:cs="Arial"/>
                <w:b/>
                <w:sz w:val="20"/>
                <w:szCs w:val="20"/>
              </w:rPr>
            </w:pPr>
            <w:r w:rsidRPr="00FE3C31">
              <w:rPr>
                <w:rFonts w:ascii="Verdana" w:hAnsi="Verdana" w:cs="Arial"/>
                <w:b/>
                <w:sz w:val="20"/>
                <w:szCs w:val="20"/>
                <w:lang w:val="en-GB"/>
              </w:rPr>
              <w:t>Key Duties and Responsibilities</w:t>
            </w:r>
            <w:r w:rsidR="001B2ECD" w:rsidRPr="00FE3C31">
              <w:rPr>
                <w:rFonts w:ascii="Verdana" w:hAnsi="Verdana" w:cs="Arial"/>
                <w:b/>
                <w:sz w:val="20"/>
                <w:szCs w:val="20"/>
                <w:lang w:val="en-GB"/>
              </w:rPr>
              <w:t xml:space="preserve"> </w:t>
            </w:r>
          </w:p>
        </w:tc>
      </w:tr>
    </w:tbl>
    <w:p w:rsidR="000562AC" w:rsidRPr="00FE3C31" w:rsidRDefault="000562AC" w:rsidP="00DF11F0">
      <w:pPr>
        <w:ind w:left="-1080" w:right="-1185"/>
        <w:rPr>
          <w:rFonts w:ascii="Verdana" w:hAnsi="Verdana" w:cs="Arial"/>
          <w:sz w:val="20"/>
          <w:szCs w:val="20"/>
          <w:lang w:val="en-GB"/>
        </w:rPr>
      </w:pPr>
    </w:p>
    <w:p w:rsidR="00583838" w:rsidRPr="00FE3C31" w:rsidRDefault="00583838" w:rsidP="00583838">
      <w:pPr>
        <w:pStyle w:val="ListParagraph"/>
        <w:numPr>
          <w:ilvl w:val="0"/>
          <w:numId w:val="20"/>
        </w:numPr>
        <w:ind w:right="-1185"/>
        <w:rPr>
          <w:rFonts w:ascii="Verdana" w:hAnsi="Verdana"/>
          <w:sz w:val="20"/>
          <w:szCs w:val="20"/>
        </w:rPr>
      </w:pPr>
      <w:r w:rsidRPr="00FE3C31">
        <w:rPr>
          <w:rFonts w:ascii="Verdana" w:hAnsi="Verdana"/>
          <w:sz w:val="20"/>
          <w:szCs w:val="20"/>
        </w:rPr>
        <w:t xml:space="preserve">To work together with the other team members to assure the delivery of key services </w:t>
      </w:r>
      <w:r w:rsidR="0010308E" w:rsidRPr="00FE3C31">
        <w:rPr>
          <w:rFonts w:ascii="Verdana" w:hAnsi="Verdana"/>
          <w:sz w:val="20"/>
          <w:szCs w:val="20"/>
        </w:rPr>
        <w:t xml:space="preserve">and processes as defined by business </w:t>
      </w:r>
      <w:r w:rsidRPr="00FE3C31">
        <w:rPr>
          <w:rFonts w:ascii="Verdana" w:hAnsi="Verdana"/>
          <w:sz w:val="20"/>
          <w:szCs w:val="20"/>
        </w:rPr>
        <w:t>calendars</w:t>
      </w:r>
      <w:r w:rsidR="0010308E" w:rsidRPr="00FE3C31">
        <w:rPr>
          <w:rFonts w:ascii="Verdana" w:hAnsi="Verdana"/>
          <w:sz w:val="20"/>
          <w:szCs w:val="20"/>
        </w:rPr>
        <w:t xml:space="preserve"> and deadlines</w:t>
      </w:r>
      <w:r w:rsidRPr="00FE3C31">
        <w:rPr>
          <w:rFonts w:ascii="Verdana" w:hAnsi="Verdana"/>
          <w:sz w:val="20"/>
          <w:szCs w:val="20"/>
        </w:rPr>
        <w:t>.</w:t>
      </w:r>
    </w:p>
    <w:p w:rsidR="00923734" w:rsidRPr="00FE3C31" w:rsidRDefault="00923734" w:rsidP="00583838">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A90257" w:rsidRPr="00FE3C31">
        <w:rPr>
          <w:rFonts w:ascii="Verdana" w:hAnsi="Verdana"/>
          <w:sz w:val="20"/>
          <w:szCs w:val="20"/>
        </w:rPr>
        <w:t>be first point of contact for a subset of academic Schools across all areas of PGR support from applications through to thesis submissions</w:t>
      </w:r>
      <w:r w:rsidRPr="00FE3C31">
        <w:rPr>
          <w:rFonts w:ascii="Verdana" w:hAnsi="Verdana"/>
          <w:sz w:val="20"/>
          <w:szCs w:val="20"/>
        </w:rPr>
        <w:t xml:space="preserve">  </w:t>
      </w:r>
    </w:p>
    <w:p w:rsidR="00583838" w:rsidRPr="00FE3C31" w:rsidRDefault="00583838" w:rsidP="00DF11F0">
      <w:pPr>
        <w:pStyle w:val="ListParagraph"/>
        <w:numPr>
          <w:ilvl w:val="0"/>
          <w:numId w:val="20"/>
        </w:numPr>
        <w:ind w:right="-1185"/>
        <w:rPr>
          <w:rFonts w:ascii="Verdana" w:hAnsi="Verdana"/>
          <w:sz w:val="20"/>
          <w:szCs w:val="20"/>
        </w:rPr>
      </w:pPr>
      <w:r w:rsidRPr="00FE3C31">
        <w:rPr>
          <w:rFonts w:ascii="Verdana" w:hAnsi="Verdana"/>
          <w:sz w:val="20"/>
          <w:szCs w:val="20"/>
        </w:rPr>
        <w:t>To manage the receipt of applications and the processing of decisions from Schools.</w:t>
      </w:r>
    </w:p>
    <w:p w:rsidR="00583838" w:rsidRPr="00FE3C31" w:rsidRDefault="00583838" w:rsidP="00DF11F0">
      <w:pPr>
        <w:pStyle w:val="ListParagraph"/>
        <w:numPr>
          <w:ilvl w:val="0"/>
          <w:numId w:val="20"/>
        </w:numPr>
        <w:ind w:right="-1185"/>
        <w:rPr>
          <w:rFonts w:ascii="Verdana" w:hAnsi="Verdana"/>
          <w:sz w:val="20"/>
          <w:szCs w:val="20"/>
        </w:rPr>
      </w:pPr>
      <w:r w:rsidRPr="00FE3C31">
        <w:rPr>
          <w:rFonts w:ascii="Verdana" w:hAnsi="Verdana"/>
          <w:sz w:val="20"/>
          <w:szCs w:val="20"/>
        </w:rPr>
        <w:t>To maintain the PGR student records so they are accurate and updates are timely.</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maintain thorough knowledge of all </w:t>
      </w:r>
      <w:r w:rsidR="000A34EB" w:rsidRPr="00FE3C31">
        <w:rPr>
          <w:rFonts w:ascii="Verdana" w:hAnsi="Verdana"/>
          <w:sz w:val="20"/>
          <w:szCs w:val="20"/>
        </w:rPr>
        <w:t xml:space="preserve">business </w:t>
      </w:r>
      <w:r w:rsidRPr="00FE3C31">
        <w:rPr>
          <w:rFonts w:ascii="Verdana" w:hAnsi="Verdana"/>
          <w:sz w:val="20"/>
          <w:szCs w:val="20"/>
        </w:rPr>
        <w:t xml:space="preserve">areas </w:t>
      </w:r>
      <w:r w:rsidR="000A34EB" w:rsidRPr="00FE3C31">
        <w:rPr>
          <w:rFonts w:ascii="Verdana" w:hAnsi="Verdana"/>
          <w:sz w:val="20"/>
          <w:szCs w:val="20"/>
        </w:rPr>
        <w:t xml:space="preserve">relating to the work of the </w:t>
      </w:r>
      <w:r w:rsidR="00583838" w:rsidRPr="00FE3C31">
        <w:rPr>
          <w:rFonts w:ascii="Verdana" w:hAnsi="Verdana"/>
          <w:sz w:val="20"/>
          <w:szCs w:val="20"/>
        </w:rPr>
        <w:t>PGR</w:t>
      </w:r>
      <w:r w:rsidR="002C21A9" w:rsidRPr="00FE3C31">
        <w:rPr>
          <w:rFonts w:ascii="Verdana" w:hAnsi="Verdana"/>
          <w:sz w:val="20"/>
          <w:szCs w:val="20"/>
        </w:rPr>
        <w:t xml:space="preserve"> sub-t</w:t>
      </w:r>
      <w:r w:rsidR="000A34EB" w:rsidRPr="00FE3C31">
        <w:rPr>
          <w:rFonts w:ascii="Verdana" w:hAnsi="Verdana"/>
          <w:sz w:val="20"/>
          <w:szCs w:val="20"/>
        </w:rPr>
        <w:t>eam and</w:t>
      </w:r>
      <w:r w:rsidRPr="00FE3C31">
        <w:rPr>
          <w:rFonts w:ascii="Verdana" w:hAnsi="Verdana"/>
          <w:sz w:val="20"/>
          <w:szCs w:val="20"/>
        </w:rPr>
        <w:t xml:space="preserve">, using this knowledge, </w:t>
      </w:r>
      <w:r w:rsidR="000A34EB" w:rsidRPr="00FE3C31">
        <w:rPr>
          <w:rFonts w:ascii="Verdana" w:hAnsi="Verdana"/>
          <w:sz w:val="20"/>
          <w:szCs w:val="20"/>
        </w:rPr>
        <w:t xml:space="preserve">help </w:t>
      </w:r>
      <w:r w:rsidRPr="00FE3C31">
        <w:rPr>
          <w:rFonts w:ascii="Verdana" w:hAnsi="Verdana"/>
          <w:sz w:val="20"/>
          <w:szCs w:val="20"/>
        </w:rPr>
        <w:t>to drive the postgraduate business calendar and deadlines.</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liaise with other </w:t>
      </w:r>
      <w:r w:rsidR="000A34EB" w:rsidRPr="00FE3C31">
        <w:rPr>
          <w:rFonts w:ascii="Verdana" w:hAnsi="Verdana"/>
          <w:sz w:val="20"/>
          <w:szCs w:val="20"/>
        </w:rPr>
        <w:t>colleagues</w:t>
      </w:r>
      <w:r w:rsidRPr="00FE3C31">
        <w:rPr>
          <w:rFonts w:ascii="Verdana" w:hAnsi="Verdana"/>
          <w:sz w:val="20"/>
          <w:szCs w:val="20"/>
        </w:rPr>
        <w:t xml:space="preserve"> collaborating on ideas, developments, shar</w:t>
      </w:r>
      <w:r w:rsidR="000A34EB" w:rsidRPr="00FE3C31">
        <w:rPr>
          <w:rFonts w:ascii="Verdana" w:hAnsi="Verdana"/>
          <w:sz w:val="20"/>
          <w:szCs w:val="20"/>
        </w:rPr>
        <w:t>i</w:t>
      </w:r>
      <w:r w:rsidR="0010308E" w:rsidRPr="00FE3C31">
        <w:rPr>
          <w:rFonts w:ascii="Verdana" w:hAnsi="Verdana"/>
          <w:sz w:val="20"/>
          <w:szCs w:val="20"/>
        </w:rPr>
        <w:t>ng knowledge, trouble-shooting,</w:t>
      </w:r>
      <w:r w:rsidR="000A34EB" w:rsidRPr="00FE3C31">
        <w:rPr>
          <w:rFonts w:ascii="Verdana" w:hAnsi="Verdana"/>
          <w:sz w:val="20"/>
          <w:szCs w:val="20"/>
        </w:rPr>
        <w:t xml:space="preserve"> especially in relation to the work of the </w:t>
      </w:r>
      <w:r w:rsidR="004D71D8" w:rsidRPr="00FE3C31">
        <w:rPr>
          <w:rFonts w:ascii="Verdana" w:hAnsi="Verdana"/>
          <w:sz w:val="20"/>
          <w:szCs w:val="20"/>
        </w:rPr>
        <w:t>PGR</w:t>
      </w:r>
      <w:r w:rsidR="000A34EB" w:rsidRPr="00FE3C31">
        <w:rPr>
          <w:rFonts w:ascii="Verdana" w:hAnsi="Verdana"/>
          <w:sz w:val="20"/>
          <w:szCs w:val="20"/>
        </w:rPr>
        <w:t xml:space="preserve"> Team.</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7E331A" w:rsidRPr="00FE3C31">
        <w:rPr>
          <w:rFonts w:ascii="Verdana" w:hAnsi="Verdana"/>
          <w:sz w:val="20"/>
          <w:szCs w:val="20"/>
        </w:rPr>
        <w:t xml:space="preserve">work with colleagues in the facilitation, </w:t>
      </w:r>
      <w:r w:rsidRPr="00FE3C31">
        <w:rPr>
          <w:rFonts w:ascii="Verdana" w:hAnsi="Verdana"/>
          <w:sz w:val="20"/>
          <w:szCs w:val="20"/>
        </w:rPr>
        <w:t xml:space="preserve">creation and maintenance of a business and communication calendar for the </w:t>
      </w:r>
      <w:r w:rsidR="004D71D8" w:rsidRPr="00FE3C31">
        <w:rPr>
          <w:rFonts w:ascii="Verdana" w:hAnsi="Verdana"/>
          <w:sz w:val="20"/>
          <w:szCs w:val="20"/>
        </w:rPr>
        <w:t>PGR</w:t>
      </w:r>
      <w:r w:rsidR="006252D9" w:rsidRPr="00FE3C31">
        <w:rPr>
          <w:rFonts w:ascii="Verdana" w:hAnsi="Verdana"/>
          <w:sz w:val="20"/>
          <w:szCs w:val="20"/>
        </w:rPr>
        <w:t xml:space="preserve"> </w:t>
      </w:r>
      <w:r w:rsidR="002C21A9" w:rsidRPr="00FE3C31">
        <w:rPr>
          <w:rFonts w:ascii="Verdana" w:hAnsi="Verdana"/>
          <w:sz w:val="20"/>
          <w:szCs w:val="20"/>
        </w:rPr>
        <w:t>sub-t</w:t>
      </w:r>
      <w:r w:rsidRPr="00FE3C31">
        <w:rPr>
          <w:rFonts w:ascii="Verdana" w:hAnsi="Verdana"/>
          <w:sz w:val="20"/>
          <w:szCs w:val="20"/>
        </w:rPr>
        <w:t>eam</w:t>
      </w:r>
      <w:r w:rsidR="006252D9" w:rsidRPr="00FE3C31">
        <w:rPr>
          <w:rFonts w:ascii="Verdana" w:hAnsi="Verdana"/>
          <w:sz w:val="20"/>
          <w:szCs w:val="20"/>
        </w:rPr>
        <w:t>.</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assist the wider Unit with</w:t>
      </w:r>
      <w:r w:rsidRPr="00FE3C31">
        <w:rPr>
          <w:rFonts w:ascii="Verdana" w:hAnsi="Verdana"/>
          <w:sz w:val="20"/>
          <w:szCs w:val="20"/>
        </w:rPr>
        <w:t xml:space="preserve"> key events such as matriculation</w:t>
      </w:r>
      <w:r w:rsidR="00583838" w:rsidRPr="00FE3C31">
        <w:rPr>
          <w:rFonts w:ascii="Verdana" w:hAnsi="Verdana"/>
          <w:sz w:val="20"/>
          <w:szCs w:val="20"/>
        </w:rPr>
        <w:t>.</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work with the</w:t>
      </w:r>
      <w:r w:rsidRPr="00FE3C31">
        <w:rPr>
          <w:rFonts w:ascii="Verdana" w:hAnsi="Verdana"/>
          <w:sz w:val="20"/>
          <w:szCs w:val="20"/>
        </w:rPr>
        <w:t xml:space="preserve"> Academic Data Team in supporting changes to the student record and to identify issues with processes, manual and automatic, that lead to data problems and facilitate changes to correct these.</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7E331A" w:rsidRPr="00FE3C31">
        <w:rPr>
          <w:rFonts w:ascii="Verdana" w:hAnsi="Verdana"/>
          <w:sz w:val="20"/>
          <w:szCs w:val="20"/>
        </w:rPr>
        <w:t xml:space="preserve">work with the Academic Data Team to </w:t>
      </w:r>
      <w:r w:rsidRPr="00FE3C31">
        <w:rPr>
          <w:rFonts w:ascii="Verdana" w:hAnsi="Verdana"/>
          <w:sz w:val="20"/>
          <w:szCs w:val="20"/>
        </w:rPr>
        <w:t xml:space="preserve">ensure that all </w:t>
      </w:r>
      <w:r w:rsidR="004D71D8" w:rsidRPr="00FE3C31">
        <w:rPr>
          <w:rFonts w:ascii="Verdana" w:hAnsi="Verdana"/>
          <w:sz w:val="20"/>
          <w:szCs w:val="20"/>
        </w:rPr>
        <w:t>PGR</w:t>
      </w:r>
      <w:r w:rsidR="007E331A" w:rsidRPr="00FE3C31">
        <w:rPr>
          <w:rFonts w:ascii="Verdana" w:hAnsi="Verdana"/>
          <w:sz w:val="20"/>
          <w:szCs w:val="20"/>
        </w:rPr>
        <w:t xml:space="preserve"> </w:t>
      </w:r>
      <w:r w:rsidRPr="00FE3C31">
        <w:rPr>
          <w:rFonts w:ascii="Verdana" w:hAnsi="Verdana"/>
          <w:sz w:val="20"/>
          <w:szCs w:val="20"/>
        </w:rPr>
        <w:t>processes and procedures maintain good data quality and integrity across the student record from admission to graduation</w:t>
      </w:r>
      <w:r w:rsidR="006252D9" w:rsidRPr="00FE3C31">
        <w:rPr>
          <w:rFonts w:ascii="Verdana" w:hAnsi="Verdana"/>
          <w:sz w:val="20"/>
          <w:szCs w:val="20"/>
        </w:rPr>
        <w:t>.</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 xml:space="preserve">ensure that agreed procedures are followed </w:t>
      </w:r>
      <w:r w:rsidRPr="00FE3C31">
        <w:rPr>
          <w:rFonts w:ascii="Verdana" w:hAnsi="Verdana"/>
          <w:sz w:val="20"/>
          <w:szCs w:val="20"/>
        </w:rPr>
        <w:t>for key postgraduate events and processes like admissions decision processing, checking of qualifications, progression, advising, matriculation, student visa checking</w:t>
      </w:r>
      <w:r w:rsidR="006252D9" w:rsidRPr="00FE3C31">
        <w:rPr>
          <w:rFonts w:ascii="Verdana" w:hAnsi="Verdana"/>
          <w:sz w:val="20"/>
          <w:szCs w:val="20"/>
        </w:rPr>
        <w:t>.</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To liaise with colleagues in Admissions so that communications between Units are facilitated.</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To take a leading role in Working Group</w:t>
      </w:r>
      <w:r w:rsidR="00583838" w:rsidRPr="00FE3C31">
        <w:rPr>
          <w:rFonts w:ascii="Verdana" w:hAnsi="Verdana"/>
          <w:sz w:val="20"/>
          <w:szCs w:val="20"/>
        </w:rPr>
        <w:t>s</w:t>
      </w:r>
      <w:r w:rsidRPr="00FE3C31">
        <w:rPr>
          <w:rFonts w:ascii="Verdana" w:hAnsi="Verdana"/>
          <w:sz w:val="20"/>
          <w:szCs w:val="20"/>
        </w:rPr>
        <w:t xml:space="preserve"> or other specialist group activities that affect the business of the </w:t>
      </w:r>
      <w:r w:rsidR="004D71D8" w:rsidRPr="00FE3C31">
        <w:rPr>
          <w:rFonts w:ascii="Verdana" w:hAnsi="Verdana"/>
          <w:sz w:val="20"/>
          <w:szCs w:val="20"/>
        </w:rPr>
        <w:t>PGR</w:t>
      </w:r>
      <w:r w:rsidR="002C21A9" w:rsidRPr="00FE3C31">
        <w:rPr>
          <w:rFonts w:ascii="Verdana" w:hAnsi="Verdana"/>
          <w:sz w:val="20"/>
          <w:szCs w:val="20"/>
        </w:rPr>
        <w:t xml:space="preserve"> sub-t</w:t>
      </w:r>
      <w:r w:rsidR="0045572D" w:rsidRPr="00FE3C31">
        <w:rPr>
          <w:rFonts w:ascii="Verdana" w:hAnsi="Verdana"/>
          <w:sz w:val="20"/>
          <w:szCs w:val="20"/>
        </w:rPr>
        <w:t>eam</w:t>
      </w:r>
      <w:r w:rsidRPr="00FE3C31">
        <w:rPr>
          <w:rFonts w:ascii="Verdana" w:hAnsi="Verdana"/>
          <w:sz w:val="20"/>
          <w:szCs w:val="20"/>
        </w:rPr>
        <w:t>.</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 xml:space="preserve">build </w:t>
      </w:r>
      <w:r w:rsidRPr="00FE3C31">
        <w:rPr>
          <w:rFonts w:ascii="Verdana" w:hAnsi="Verdana"/>
          <w:sz w:val="20"/>
          <w:szCs w:val="20"/>
        </w:rPr>
        <w:t xml:space="preserve">customer relationships in </w:t>
      </w:r>
      <w:r w:rsidR="00583838" w:rsidRPr="00FE3C31">
        <w:rPr>
          <w:rFonts w:ascii="Verdana" w:hAnsi="Verdana"/>
          <w:sz w:val="20"/>
          <w:szCs w:val="20"/>
        </w:rPr>
        <w:t xml:space="preserve">Team </w:t>
      </w:r>
      <w:r w:rsidR="008A34DA" w:rsidRPr="00FE3C31">
        <w:rPr>
          <w:rFonts w:ascii="Verdana" w:hAnsi="Verdana"/>
          <w:sz w:val="20"/>
          <w:szCs w:val="20"/>
        </w:rPr>
        <w:t>c</w:t>
      </w:r>
      <w:r w:rsidRPr="00FE3C31">
        <w:rPr>
          <w:rFonts w:ascii="Verdana" w:hAnsi="Verdana"/>
          <w:sz w:val="20"/>
          <w:szCs w:val="20"/>
        </w:rPr>
        <w:t>ommunications (by telephone, in person, email and web)</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undertake</w:t>
      </w:r>
      <w:r w:rsidRPr="00FE3C31">
        <w:rPr>
          <w:rFonts w:ascii="Verdana" w:hAnsi="Verdana"/>
          <w:sz w:val="20"/>
          <w:szCs w:val="20"/>
        </w:rPr>
        <w:t xml:space="preserve"> </w:t>
      </w:r>
      <w:r w:rsidR="006252D9" w:rsidRPr="00FE3C31">
        <w:rPr>
          <w:rFonts w:ascii="Verdana" w:hAnsi="Verdana"/>
          <w:sz w:val="20"/>
          <w:szCs w:val="20"/>
        </w:rPr>
        <w:t xml:space="preserve">training </w:t>
      </w:r>
      <w:r w:rsidRPr="00FE3C31">
        <w:rPr>
          <w:rFonts w:ascii="Verdana" w:hAnsi="Verdana"/>
          <w:sz w:val="20"/>
          <w:szCs w:val="20"/>
        </w:rPr>
        <w:t>for the systems used, de</w:t>
      </w:r>
      <w:r w:rsidR="00583838" w:rsidRPr="00FE3C31">
        <w:rPr>
          <w:rFonts w:ascii="Verdana" w:hAnsi="Verdana"/>
          <w:sz w:val="20"/>
          <w:szCs w:val="20"/>
        </w:rPr>
        <w:t xml:space="preserve">veloped and supported by the PGR </w:t>
      </w:r>
      <w:r w:rsidR="002C21A9" w:rsidRPr="00FE3C31">
        <w:rPr>
          <w:rFonts w:ascii="Verdana" w:hAnsi="Verdana"/>
          <w:sz w:val="20"/>
          <w:szCs w:val="20"/>
        </w:rPr>
        <w:t>sub-t</w:t>
      </w:r>
      <w:r w:rsidRPr="00FE3C31">
        <w:rPr>
          <w:rFonts w:ascii="Verdana" w:hAnsi="Verdana"/>
          <w:sz w:val="20"/>
          <w:szCs w:val="20"/>
        </w:rPr>
        <w:t>eam</w:t>
      </w:r>
      <w:r w:rsidR="006252D9" w:rsidRPr="00FE3C31">
        <w:rPr>
          <w:rFonts w:ascii="Verdana" w:hAnsi="Verdana"/>
          <w:sz w:val="20"/>
          <w:szCs w:val="20"/>
        </w:rPr>
        <w:t>.</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To reduce risk and resolve conflict by working closely with customers in identifying their needs and proposing solutions in consultation with Registry colleagues</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help manage knowledge transfer within the team such that </w:t>
      </w:r>
      <w:r w:rsidR="007E331A" w:rsidRPr="00FE3C31">
        <w:rPr>
          <w:rFonts w:ascii="Verdana" w:hAnsi="Verdana"/>
          <w:sz w:val="20"/>
          <w:szCs w:val="20"/>
        </w:rPr>
        <w:t xml:space="preserve">operational </w:t>
      </w:r>
      <w:r w:rsidRPr="00FE3C31">
        <w:rPr>
          <w:rFonts w:ascii="Verdana" w:hAnsi="Verdana"/>
          <w:sz w:val="20"/>
          <w:szCs w:val="20"/>
        </w:rPr>
        <w:t>processes are clear</w:t>
      </w:r>
      <w:r w:rsidR="007E331A" w:rsidRPr="00FE3C31">
        <w:rPr>
          <w:rFonts w:ascii="Verdana" w:hAnsi="Verdana"/>
          <w:sz w:val="20"/>
          <w:szCs w:val="20"/>
        </w:rPr>
        <w:t xml:space="preserve">, focussing </w:t>
      </w:r>
      <w:r w:rsidRPr="00FE3C31">
        <w:rPr>
          <w:rFonts w:ascii="Verdana" w:hAnsi="Verdana"/>
          <w:sz w:val="20"/>
          <w:szCs w:val="20"/>
        </w:rPr>
        <w:t>specifically on key areas of tacit knowledge that are crucial to successful delivery of those services</w:t>
      </w:r>
    </w:p>
    <w:p w:rsidR="007E331A"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create and maintain</w:t>
      </w:r>
      <w:r w:rsidRPr="00FE3C31">
        <w:rPr>
          <w:rFonts w:ascii="Verdana" w:hAnsi="Verdana"/>
          <w:sz w:val="20"/>
          <w:szCs w:val="20"/>
        </w:rPr>
        <w:t xml:space="preserve"> up-to-date documentation</w:t>
      </w:r>
      <w:r w:rsidR="00583838" w:rsidRPr="00FE3C31">
        <w:rPr>
          <w:rFonts w:ascii="Verdana" w:hAnsi="Verdana"/>
          <w:sz w:val="20"/>
          <w:szCs w:val="20"/>
        </w:rPr>
        <w:t>.</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To scrutinise information that is currently on the web and ensure that it is cl</w:t>
      </w:r>
      <w:r w:rsidR="00583838" w:rsidRPr="00FE3C31">
        <w:rPr>
          <w:rFonts w:ascii="Verdana" w:hAnsi="Verdana"/>
          <w:sz w:val="20"/>
          <w:szCs w:val="20"/>
        </w:rPr>
        <w:t>ear and up to date at all times.</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To understand the specific requirements</w:t>
      </w:r>
      <w:r w:rsidR="0010308E" w:rsidRPr="00FE3C31">
        <w:rPr>
          <w:rFonts w:ascii="Verdana" w:hAnsi="Verdana"/>
          <w:sz w:val="20"/>
          <w:szCs w:val="20"/>
        </w:rPr>
        <w:t xml:space="preserve"> of each customer (Schools, Pro-</w:t>
      </w:r>
      <w:r w:rsidR="00222E1A" w:rsidRPr="00FE3C31">
        <w:rPr>
          <w:rFonts w:ascii="Verdana" w:hAnsi="Verdana"/>
          <w:sz w:val="20"/>
          <w:szCs w:val="20"/>
        </w:rPr>
        <w:t>Dean</w:t>
      </w:r>
      <w:r w:rsidRPr="00FE3C31">
        <w:rPr>
          <w:rFonts w:ascii="Verdana" w:hAnsi="Verdana"/>
          <w:sz w:val="20"/>
          <w:szCs w:val="20"/>
        </w:rPr>
        <w:t>, Registry colleagues and other support units) so that consideration is always given to them in routine work</w:t>
      </w:r>
      <w:r w:rsidR="006252D9" w:rsidRPr="00FE3C31">
        <w:rPr>
          <w:rFonts w:ascii="Verdana" w:hAnsi="Verdana"/>
          <w:sz w:val="20"/>
          <w:szCs w:val="20"/>
        </w:rPr>
        <w:t>.</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lastRenderedPageBreak/>
        <w:t>To assist in the production of summaries and reports as required</w:t>
      </w:r>
      <w:r w:rsidR="00796BD2" w:rsidRPr="00FE3C31">
        <w:rPr>
          <w:rFonts w:ascii="Verdana" w:hAnsi="Verdana"/>
          <w:sz w:val="20"/>
          <w:szCs w:val="20"/>
        </w:rPr>
        <w:t>,</w:t>
      </w:r>
      <w:r w:rsidRPr="00FE3C31">
        <w:rPr>
          <w:rFonts w:ascii="Verdana" w:hAnsi="Verdana"/>
          <w:sz w:val="20"/>
          <w:szCs w:val="20"/>
        </w:rPr>
        <w:t xml:space="preserve"> </w:t>
      </w:r>
      <w:r w:rsidR="00796BD2" w:rsidRPr="00FE3C31">
        <w:rPr>
          <w:rFonts w:ascii="Verdana" w:hAnsi="Verdana"/>
          <w:sz w:val="20"/>
          <w:szCs w:val="20"/>
        </w:rPr>
        <w:t>informing</w:t>
      </w:r>
      <w:r w:rsidRPr="00FE3C31">
        <w:rPr>
          <w:rFonts w:ascii="Verdana" w:hAnsi="Verdana"/>
          <w:sz w:val="20"/>
          <w:szCs w:val="20"/>
        </w:rPr>
        <w:t xml:space="preserve"> University policy and Registry strategy</w:t>
      </w:r>
      <w:r w:rsidR="006252D9" w:rsidRPr="00FE3C31">
        <w:rPr>
          <w:rFonts w:ascii="Verdana" w:hAnsi="Verdana"/>
          <w:sz w:val="20"/>
          <w:szCs w:val="20"/>
        </w:rPr>
        <w:t>.</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work on various institutional developments relating to the student record as appropriate (eg, Enhanced Record card, Advising, </w:t>
      </w:r>
      <w:r w:rsidR="0045572D" w:rsidRPr="00FE3C31">
        <w:rPr>
          <w:rFonts w:ascii="Verdana" w:hAnsi="Verdana"/>
          <w:sz w:val="20"/>
          <w:szCs w:val="20"/>
        </w:rPr>
        <w:t>SER</w:t>
      </w:r>
      <w:r w:rsidRPr="00FE3C31">
        <w:rPr>
          <w:rFonts w:ascii="Verdana" w:hAnsi="Verdana"/>
          <w:sz w:val="20"/>
          <w:szCs w:val="20"/>
        </w:rPr>
        <w:t xml:space="preserve"> Admissions, etc.)</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To promote a positive working environment within the team and unit</w:t>
      </w:r>
    </w:p>
    <w:p w:rsidR="002F492B" w:rsidRPr="00FE3C31" w:rsidRDefault="002F492B" w:rsidP="00DF11F0">
      <w:pPr>
        <w:pStyle w:val="ListParagraph"/>
        <w:numPr>
          <w:ilvl w:val="0"/>
          <w:numId w:val="20"/>
        </w:numPr>
        <w:ind w:right="-1185"/>
        <w:rPr>
          <w:rFonts w:ascii="Verdana" w:hAnsi="Verdana"/>
          <w:sz w:val="20"/>
          <w:szCs w:val="20"/>
        </w:rPr>
      </w:pPr>
      <w:r w:rsidRPr="00FE3C31">
        <w:rPr>
          <w:rFonts w:ascii="Verdana" w:hAnsi="Verdana"/>
          <w:sz w:val="20"/>
          <w:szCs w:val="20"/>
        </w:rPr>
        <w:t xml:space="preserve">To </w:t>
      </w:r>
      <w:r w:rsidR="00583838" w:rsidRPr="00FE3C31">
        <w:rPr>
          <w:rFonts w:ascii="Verdana" w:hAnsi="Verdana"/>
          <w:sz w:val="20"/>
          <w:szCs w:val="20"/>
        </w:rPr>
        <w:t>assist in the definitions of</w:t>
      </w:r>
      <w:r w:rsidRPr="00FE3C31">
        <w:rPr>
          <w:rFonts w:ascii="Verdana" w:hAnsi="Verdana"/>
          <w:sz w:val="20"/>
          <w:szCs w:val="20"/>
        </w:rPr>
        <w:t xml:space="preserve"> Service Level Agreements (SLAs) appropriate for the team.</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To engage with personal development in support of the duties of the role.</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To encourage continuous improvement through the identification and creation of efficiencies in operation.</w:t>
      </w:r>
    </w:p>
    <w:p w:rsidR="006252D9" w:rsidRPr="00FE3C31" w:rsidRDefault="006252D9" w:rsidP="00DF11F0">
      <w:pPr>
        <w:pStyle w:val="ListParagraph"/>
        <w:numPr>
          <w:ilvl w:val="0"/>
          <w:numId w:val="20"/>
        </w:numPr>
        <w:ind w:right="-1185"/>
        <w:rPr>
          <w:rFonts w:ascii="Verdana" w:hAnsi="Verdana"/>
          <w:sz w:val="20"/>
          <w:szCs w:val="20"/>
        </w:rPr>
      </w:pPr>
      <w:r w:rsidRPr="00FE3C31">
        <w:rPr>
          <w:rFonts w:ascii="Verdana" w:hAnsi="Verdana"/>
          <w:sz w:val="20"/>
          <w:szCs w:val="20"/>
        </w:rPr>
        <w:t>To work always for professional delivery of service within the unit in line with University policy and strategy.</w:t>
      </w:r>
    </w:p>
    <w:p w:rsidR="00D21854" w:rsidRPr="00FE3C31" w:rsidRDefault="00D21854" w:rsidP="00DF11F0">
      <w:pPr>
        <w:tabs>
          <w:tab w:val="left" w:pos="1890"/>
        </w:tabs>
        <w:ind w:left="-1080" w:right="-1185"/>
        <w:rPr>
          <w:rFonts w:ascii="Verdana" w:hAnsi="Verdana" w:cs="Arial"/>
          <w:sz w:val="20"/>
          <w:szCs w:val="20"/>
          <w:lang w:val="en-GB"/>
        </w:rPr>
      </w:pPr>
    </w:p>
    <w:p w:rsidR="000562AC" w:rsidRPr="00FE3C31" w:rsidRDefault="007D479B" w:rsidP="00DF11F0">
      <w:pPr>
        <w:tabs>
          <w:tab w:val="left" w:pos="1890"/>
        </w:tabs>
        <w:ind w:left="-1080" w:right="-1185"/>
        <w:rPr>
          <w:rFonts w:ascii="Verdana" w:hAnsi="Verdana" w:cs="Arial"/>
          <w:sz w:val="20"/>
          <w:szCs w:val="20"/>
          <w:lang w:val="en-GB"/>
        </w:rPr>
      </w:pPr>
      <w:r w:rsidRPr="00FE3C31">
        <w:rPr>
          <w:rFonts w:ascii="Verdana" w:hAnsi="Verdana" w:cs="Arial"/>
          <w:sz w:val="20"/>
          <w:szCs w:val="20"/>
          <w:u w:val="single"/>
          <w:lang w:val="en-GB"/>
        </w:rPr>
        <w:t>S</w:t>
      </w:r>
      <w:r w:rsidR="000562AC" w:rsidRPr="00FE3C31">
        <w:rPr>
          <w:rFonts w:ascii="Verdana" w:hAnsi="Verdana" w:cs="Arial"/>
          <w:sz w:val="20"/>
          <w:szCs w:val="20"/>
          <w:u w:val="single"/>
          <w:lang w:val="en-GB"/>
        </w:rPr>
        <w:t>pecial Requirements</w:t>
      </w:r>
      <w:r w:rsidR="000562AC" w:rsidRPr="00FE3C31">
        <w:rPr>
          <w:rFonts w:ascii="Verdana" w:hAnsi="Verdana" w:cs="Arial"/>
          <w:sz w:val="20"/>
          <w:szCs w:val="20"/>
          <w:lang w:val="en-GB"/>
        </w:rPr>
        <w:t xml:space="preserve">: </w:t>
      </w:r>
      <w:r w:rsidR="000562AC" w:rsidRPr="00FE3C31">
        <w:rPr>
          <w:rFonts w:ascii="Verdana" w:hAnsi="Verdana" w:cs="Arial"/>
          <w:sz w:val="20"/>
          <w:szCs w:val="20"/>
          <w:lang w:val="en-GB"/>
        </w:rPr>
        <w:tab/>
      </w:r>
    </w:p>
    <w:p w:rsidR="000562AC" w:rsidRPr="00FE3C31" w:rsidRDefault="000562AC" w:rsidP="00DF11F0">
      <w:pPr>
        <w:ind w:left="-1080" w:right="-1185"/>
        <w:rPr>
          <w:rFonts w:ascii="Verdana" w:hAnsi="Verdana" w:cs="Arial"/>
          <w:sz w:val="20"/>
          <w:szCs w:val="20"/>
          <w:lang w:val="en-GB"/>
        </w:rPr>
      </w:pPr>
    </w:p>
    <w:p w:rsidR="00E319DA" w:rsidRPr="00FE3C31" w:rsidRDefault="00BE2167" w:rsidP="00DF11F0">
      <w:pPr>
        <w:ind w:left="-993" w:right="-1185"/>
        <w:rPr>
          <w:rFonts w:ascii="Verdana" w:hAnsi="Verdana" w:cs="Arial"/>
          <w:sz w:val="20"/>
          <w:szCs w:val="20"/>
        </w:rPr>
      </w:pPr>
      <w:r w:rsidRPr="00FE3C31">
        <w:rPr>
          <w:rFonts w:ascii="Verdana" w:hAnsi="Verdana" w:cs="Arial"/>
          <w:sz w:val="20"/>
          <w:szCs w:val="20"/>
        </w:rPr>
        <w:t xml:space="preserve">The nature of the post requires flexible working with </w:t>
      </w:r>
      <w:r w:rsidR="00A26D93" w:rsidRPr="00FE3C31">
        <w:rPr>
          <w:rFonts w:ascii="Verdana" w:hAnsi="Verdana" w:cs="Arial"/>
          <w:sz w:val="20"/>
          <w:szCs w:val="20"/>
        </w:rPr>
        <w:t>some</w:t>
      </w:r>
      <w:r w:rsidRPr="00FE3C31">
        <w:rPr>
          <w:rFonts w:ascii="Verdana" w:hAnsi="Verdana" w:cs="Arial"/>
          <w:sz w:val="20"/>
          <w:szCs w:val="20"/>
        </w:rPr>
        <w:t xml:space="preserve"> evening and weekend hours during peak periods such as matriculation, </w:t>
      </w:r>
      <w:r w:rsidR="007D479B" w:rsidRPr="00FE3C31">
        <w:rPr>
          <w:rFonts w:ascii="Verdana" w:hAnsi="Verdana" w:cs="Arial"/>
          <w:sz w:val="20"/>
          <w:szCs w:val="20"/>
        </w:rPr>
        <w:t xml:space="preserve">examinations, </w:t>
      </w:r>
      <w:r w:rsidRPr="00FE3C31">
        <w:rPr>
          <w:rFonts w:ascii="Verdana" w:hAnsi="Verdana" w:cs="Arial"/>
          <w:sz w:val="20"/>
          <w:szCs w:val="20"/>
        </w:rPr>
        <w:t xml:space="preserve">graduation and statutory reporting </w:t>
      </w:r>
      <w:r w:rsidR="001B36B9" w:rsidRPr="00FE3C31">
        <w:rPr>
          <w:rFonts w:ascii="Verdana" w:hAnsi="Verdana" w:cs="Arial"/>
          <w:sz w:val="20"/>
          <w:szCs w:val="20"/>
        </w:rPr>
        <w:t>in the late summer and autumn</w:t>
      </w:r>
      <w:r w:rsidR="003957B7" w:rsidRPr="00FE3C31">
        <w:rPr>
          <w:rFonts w:ascii="Verdana" w:hAnsi="Verdana" w:cs="Arial"/>
          <w:sz w:val="20"/>
          <w:szCs w:val="20"/>
        </w:rPr>
        <w:t>.</w:t>
      </w:r>
    </w:p>
    <w:p w:rsidR="000562AC" w:rsidRPr="00FE3C31" w:rsidRDefault="000562AC" w:rsidP="00C96F76">
      <w:pPr>
        <w:ind w:left="-1080" w:right="-894"/>
        <w:jc w:val="both"/>
        <w:rPr>
          <w:rFonts w:ascii="Verdana" w:hAnsi="Verdana" w:cs="Arial"/>
          <w:sz w:val="20"/>
          <w:szCs w:val="20"/>
        </w:rPr>
      </w:pPr>
    </w:p>
    <w:p w:rsidR="00067D8A" w:rsidRDefault="000562AC" w:rsidP="00492A45">
      <w:pPr>
        <w:ind w:left="-1080" w:right="-894"/>
        <w:jc w:val="both"/>
        <w:rPr>
          <w:rFonts w:ascii="Verdana" w:hAnsi="Verdana" w:cs="Arial"/>
          <w:sz w:val="20"/>
          <w:szCs w:val="20"/>
          <w:lang w:val="en-GB"/>
        </w:rPr>
      </w:pPr>
      <w:r w:rsidRPr="00FE3C31">
        <w:rPr>
          <w:rFonts w:ascii="Verdana" w:hAnsi="Verdana" w:cs="Arial"/>
          <w:i/>
          <w:iCs/>
          <w:sz w:val="20"/>
          <w:szCs w:val="20"/>
          <w:lang w:val="en-GB"/>
        </w:rPr>
        <w:t xml:space="preserve">Please note that this job description is not exhaustive, and the role holder may be required to undertake other relevant duties </w:t>
      </w:r>
      <w:r w:rsidRPr="00FE3C31">
        <w:rPr>
          <w:rFonts w:ascii="Verdana" w:hAnsi="Verdana" w:cs="Arial"/>
          <w:i/>
          <w:iCs/>
          <w:sz w:val="20"/>
          <w:szCs w:val="20"/>
        </w:rPr>
        <w:t>commensurate with the grading of the post</w:t>
      </w:r>
      <w:r w:rsidRPr="00FE3C31">
        <w:rPr>
          <w:rFonts w:ascii="Verdana" w:hAnsi="Verdana" w:cs="Arial"/>
          <w:i/>
          <w:iCs/>
          <w:sz w:val="20"/>
          <w:szCs w:val="20"/>
          <w:lang w:val="en-GB"/>
        </w:rPr>
        <w:t>.  Activities may be subject to amendment over time as the role develops and/or priorities and requirements evolve</w:t>
      </w:r>
      <w:r w:rsidRPr="00FE3C31">
        <w:rPr>
          <w:rFonts w:ascii="Verdana" w:hAnsi="Verdana" w:cs="Arial"/>
          <w:sz w:val="20"/>
          <w:szCs w:val="20"/>
          <w:lang w:val="en-GB"/>
        </w:rPr>
        <w:t xml:space="preserve">.  </w:t>
      </w:r>
    </w:p>
    <w:p w:rsidR="00FE3C31" w:rsidRPr="00FE3C31" w:rsidRDefault="00FE3C31" w:rsidP="00492A45">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9F359F" w:rsidRPr="00FE3C31" w:rsidTr="00FE3C31">
        <w:tc>
          <w:tcPr>
            <w:tcW w:w="10620" w:type="dxa"/>
            <w:shd w:val="clear" w:color="auto" w:fill="95B3D7" w:themeFill="accent1" w:themeFillTint="99"/>
          </w:tcPr>
          <w:p w:rsidR="009F359F" w:rsidRPr="00FE3C31" w:rsidRDefault="00335D0B" w:rsidP="00075BBD">
            <w:pPr>
              <w:jc w:val="center"/>
              <w:rPr>
                <w:rFonts w:ascii="Verdana" w:hAnsi="Verdana" w:cs="Arial"/>
                <w:b/>
                <w:sz w:val="20"/>
                <w:szCs w:val="20"/>
                <w:lang w:val="en-GB"/>
              </w:rPr>
            </w:pPr>
            <w:r w:rsidRPr="00FE3C31">
              <w:rPr>
                <w:rFonts w:ascii="Verdana" w:hAnsi="Verdana"/>
                <w:sz w:val="20"/>
                <w:szCs w:val="20"/>
              </w:rPr>
              <w:br w:type="page"/>
            </w:r>
            <w:r w:rsidR="009F359F" w:rsidRPr="00FE3C31">
              <w:rPr>
                <w:rFonts w:ascii="Verdana" w:hAnsi="Verdana"/>
                <w:sz w:val="20"/>
                <w:szCs w:val="20"/>
              </w:rPr>
              <w:br w:type="page"/>
            </w:r>
            <w:r w:rsidR="009F359F" w:rsidRPr="00FE3C31">
              <w:rPr>
                <w:rFonts w:ascii="Verdana" w:hAnsi="Verdana" w:cs="Arial"/>
                <w:sz w:val="20"/>
                <w:szCs w:val="20"/>
                <w:lang w:val="en-GB"/>
              </w:rPr>
              <w:br w:type="page"/>
            </w:r>
            <w:r w:rsidR="009F359F" w:rsidRPr="00FE3C31">
              <w:rPr>
                <w:rFonts w:ascii="Verdana" w:hAnsi="Verdana" w:cs="Arial"/>
                <w:b/>
                <w:sz w:val="20"/>
                <w:szCs w:val="20"/>
                <w:lang w:val="en-GB"/>
              </w:rPr>
              <w:t xml:space="preserve">Person Specification </w:t>
            </w:r>
          </w:p>
        </w:tc>
      </w:tr>
    </w:tbl>
    <w:p w:rsidR="009F359F" w:rsidRPr="00FE3C31" w:rsidRDefault="009F359F" w:rsidP="009F359F">
      <w:pPr>
        <w:ind w:left="-1080"/>
        <w:rPr>
          <w:rFonts w:ascii="Verdana" w:hAnsi="Verdana" w:cs="Arial"/>
          <w:sz w:val="20"/>
          <w:szCs w:val="20"/>
          <w:lang w:val="en-GB"/>
        </w:rPr>
      </w:pPr>
    </w:p>
    <w:p w:rsidR="009F359F" w:rsidRPr="00FE3C31" w:rsidRDefault="009F359F" w:rsidP="009F359F">
      <w:pPr>
        <w:ind w:left="-1080" w:right="-894"/>
        <w:jc w:val="both"/>
        <w:rPr>
          <w:rFonts w:ascii="Verdana" w:hAnsi="Verdana" w:cs="Arial"/>
          <w:sz w:val="20"/>
          <w:szCs w:val="20"/>
          <w:lang w:val="en-GB"/>
        </w:rPr>
      </w:pPr>
      <w:r w:rsidRPr="00FE3C31">
        <w:rPr>
          <w:rFonts w:ascii="Verdana" w:hAnsi="Verdana" w:cs="Arial"/>
          <w:sz w:val="20"/>
          <w:szCs w:val="20"/>
          <w:lang w:val="en-GB"/>
        </w:rPr>
        <w:t xml:space="preserve">This section details the attributes e.g. skills, knowledge/qualifications and competencies which are required in order to undertake the full remit of this post.  </w:t>
      </w:r>
    </w:p>
    <w:p w:rsidR="009F359F" w:rsidRPr="00FE3C31" w:rsidRDefault="009F359F" w:rsidP="009F359F">
      <w:pPr>
        <w:ind w:left="-1080"/>
        <w:rPr>
          <w:rFonts w:ascii="Verdana" w:hAnsi="Verdana" w:cs="Arial"/>
          <w:sz w:val="20"/>
          <w:szCs w:val="20"/>
          <w:lang w:val="en-GB"/>
        </w:rPr>
      </w:pPr>
    </w:p>
    <w:tbl>
      <w:tblPr>
        <w:tblW w:w="1085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gridCol w:w="2550"/>
        <w:gridCol w:w="2546"/>
      </w:tblGrid>
      <w:tr w:rsidR="00D46163" w:rsidRPr="00FE3C31" w:rsidTr="00182C8B">
        <w:trPr>
          <w:trHeight w:val="503"/>
        </w:trPr>
        <w:tc>
          <w:tcPr>
            <w:tcW w:w="3240" w:type="dxa"/>
          </w:tcPr>
          <w:p w:rsidR="00D46163" w:rsidRPr="00FE3C31" w:rsidRDefault="00D46163" w:rsidP="00182C8B">
            <w:pPr>
              <w:rPr>
                <w:rFonts w:ascii="Verdana" w:hAnsi="Verdana" w:cs="Arial"/>
                <w:b/>
                <w:sz w:val="20"/>
                <w:szCs w:val="20"/>
                <w:lang w:val="en-GB"/>
              </w:rPr>
            </w:pPr>
            <w:r w:rsidRPr="00FE3C31">
              <w:rPr>
                <w:rFonts w:ascii="Verdana" w:hAnsi="Verdana" w:cs="Arial"/>
                <w:b/>
                <w:sz w:val="20"/>
                <w:szCs w:val="20"/>
                <w:lang w:val="en-GB"/>
              </w:rPr>
              <w:t xml:space="preserve">Attributes </w:t>
            </w:r>
          </w:p>
        </w:tc>
        <w:tc>
          <w:tcPr>
            <w:tcW w:w="2520" w:type="dxa"/>
          </w:tcPr>
          <w:p w:rsidR="00D46163" w:rsidRPr="00FE3C31" w:rsidRDefault="00D46163" w:rsidP="00182C8B">
            <w:pPr>
              <w:rPr>
                <w:rFonts w:ascii="Verdana" w:hAnsi="Verdana" w:cs="Arial"/>
                <w:b/>
                <w:sz w:val="20"/>
                <w:szCs w:val="20"/>
                <w:lang w:val="en-GB"/>
              </w:rPr>
            </w:pPr>
            <w:r w:rsidRPr="00FE3C31">
              <w:rPr>
                <w:rFonts w:ascii="Verdana" w:hAnsi="Verdana" w:cs="Arial"/>
                <w:b/>
                <w:sz w:val="20"/>
                <w:szCs w:val="20"/>
                <w:lang w:val="en-GB"/>
              </w:rPr>
              <w:t>Essential</w:t>
            </w:r>
          </w:p>
        </w:tc>
        <w:tc>
          <w:tcPr>
            <w:tcW w:w="2550" w:type="dxa"/>
          </w:tcPr>
          <w:p w:rsidR="00D46163" w:rsidRPr="00FE3C31" w:rsidRDefault="00D46163" w:rsidP="00182C8B">
            <w:pPr>
              <w:rPr>
                <w:rFonts w:ascii="Verdana" w:hAnsi="Verdana" w:cs="Arial"/>
                <w:b/>
                <w:sz w:val="20"/>
                <w:szCs w:val="20"/>
                <w:lang w:val="en-GB"/>
              </w:rPr>
            </w:pPr>
            <w:r w:rsidRPr="00FE3C31">
              <w:rPr>
                <w:rFonts w:ascii="Verdana" w:hAnsi="Verdana" w:cs="Arial"/>
                <w:b/>
                <w:sz w:val="20"/>
                <w:szCs w:val="20"/>
                <w:lang w:val="en-GB"/>
              </w:rPr>
              <w:t xml:space="preserve">Desirable </w:t>
            </w:r>
          </w:p>
        </w:tc>
        <w:tc>
          <w:tcPr>
            <w:tcW w:w="2546" w:type="dxa"/>
          </w:tcPr>
          <w:p w:rsidR="00D46163" w:rsidRPr="00FE3C31" w:rsidRDefault="00D46163" w:rsidP="00182C8B">
            <w:pPr>
              <w:rPr>
                <w:rFonts w:ascii="Verdana" w:hAnsi="Verdana" w:cs="Arial"/>
                <w:b/>
                <w:sz w:val="20"/>
                <w:szCs w:val="20"/>
                <w:lang w:val="en-GB"/>
              </w:rPr>
            </w:pPr>
            <w:r w:rsidRPr="00FE3C31">
              <w:rPr>
                <w:rFonts w:ascii="Verdana" w:hAnsi="Verdana" w:cs="Arial"/>
                <w:b/>
                <w:sz w:val="20"/>
                <w:szCs w:val="20"/>
                <w:lang w:val="en-GB"/>
              </w:rPr>
              <w:t>Means of Assessment</w:t>
            </w: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(i.e. application form, interview, test, presentation etc.)</w:t>
            </w:r>
          </w:p>
          <w:p w:rsidR="00D46163" w:rsidRPr="00FE3C31" w:rsidRDefault="00D46163" w:rsidP="00182C8B">
            <w:pPr>
              <w:rPr>
                <w:rFonts w:ascii="Verdana" w:hAnsi="Verdana" w:cs="Arial"/>
                <w:sz w:val="20"/>
                <w:szCs w:val="20"/>
                <w:lang w:val="en-GB"/>
              </w:rPr>
            </w:pPr>
          </w:p>
        </w:tc>
      </w:tr>
      <w:tr w:rsidR="00D46163" w:rsidRPr="00FE3C31" w:rsidTr="00182C8B">
        <w:trPr>
          <w:trHeight w:val="832"/>
        </w:trPr>
        <w:tc>
          <w:tcPr>
            <w:tcW w:w="3240" w:type="dxa"/>
          </w:tcPr>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 xml:space="preserve">Education &amp; Qualifications </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i/>
                <w:sz w:val="20"/>
                <w:szCs w:val="20"/>
                <w:lang w:val="en-GB"/>
              </w:rPr>
            </w:pPr>
            <w:r w:rsidRPr="00FE3C31">
              <w:rPr>
                <w:rFonts w:ascii="Verdana" w:hAnsi="Verdana" w:cs="Arial"/>
                <w:sz w:val="20"/>
                <w:szCs w:val="20"/>
                <w:lang w:val="en-GB"/>
              </w:rPr>
              <w:t>(</w:t>
            </w:r>
            <w:r w:rsidRPr="00FE3C31">
              <w:rPr>
                <w:rFonts w:ascii="Verdana" w:hAnsi="Verdana" w:cs="Arial"/>
                <w:i/>
                <w:sz w:val="20"/>
                <w:szCs w:val="20"/>
                <w:lang w:val="en-GB"/>
              </w:rPr>
              <w:t xml:space="preserve">technical, professional, academic qualifications and training required) </w:t>
            </w:r>
          </w:p>
          <w:p w:rsidR="00D46163" w:rsidRPr="00FE3C31" w:rsidRDefault="00D46163" w:rsidP="00182C8B">
            <w:pPr>
              <w:rPr>
                <w:rFonts w:ascii="Verdana" w:hAnsi="Verdana" w:cs="Arial"/>
                <w:sz w:val="20"/>
                <w:szCs w:val="20"/>
                <w:lang w:val="en-GB"/>
              </w:rPr>
            </w:pPr>
          </w:p>
        </w:tc>
        <w:tc>
          <w:tcPr>
            <w:tcW w:w="2520" w:type="dxa"/>
          </w:tcPr>
          <w:p w:rsidR="00D46163" w:rsidRPr="00FE3C31" w:rsidRDefault="00D46163" w:rsidP="00182C8B">
            <w:pPr>
              <w:rPr>
                <w:rFonts w:ascii="Verdana" w:hAnsi="Verdana" w:cs="Calibri"/>
                <w:sz w:val="20"/>
                <w:szCs w:val="20"/>
              </w:rPr>
            </w:pPr>
            <w:r w:rsidRPr="00FE3C31">
              <w:rPr>
                <w:rFonts w:ascii="Verdana" w:hAnsi="Verdana" w:cs="Calibri"/>
                <w:sz w:val="20"/>
                <w:szCs w:val="20"/>
              </w:rPr>
              <w:t>HNC or equivalent</w:t>
            </w:r>
          </w:p>
          <w:p w:rsidR="00D46163" w:rsidRPr="00FE3C31" w:rsidRDefault="00D46163" w:rsidP="00182C8B">
            <w:pPr>
              <w:rPr>
                <w:rFonts w:ascii="Verdana" w:hAnsi="Verdana" w:cs="Arial"/>
                <w:sz w:val="20"/>
                <w:szCs w:val="20"/>
                <w:lang w:val="en-GB"/>
              </w:rPr>
            </w:pPr>
          </w:p>
        </w:tc>
        <w:tc>
          <w:tcPr>
            <w:tcW w:w="2550" w:type="dxa"/>
          </w:tcPr>
          <w:p w:rsidR="00D46163" w:rsidRPr="00FE3C31" w:rsidRDefault="00D46163" w:rsidP="00182C8B">
            <w:pPr>
              <w:rPr>
                <w:rFonts w:ascii="Verdana" w:hAnsi="Verdana" w:cs="Arial"/>
                <w:sz w:val="20"/>
                <w:szCs w:val="20"/>
                <w:lang w:val="en-GB"/>
              </w:rPr>
            </w:pPr>
          </w:p>
        </w:tc>
        <w:tc>
          <w:tcPr>
            <w:tcW w:w="2546" w:type="dxa"/>
          </w:tcPr>
          <w:p w:rsidR="00D46163" w:rsidRPr="00FE3C31" w:rsidRDefault="00D46163" w:rsidP="00182C8B">
            <w:pPr>
              <w:rPr>
                <w:rFonts w:ascii="Verdana" w:hAnsi="Verdana" w:cs="Calibri"/>
                <w:sz w:val="20"/>
                <w:szCs w:val="20"/>
              </w:rPr>
            </w:pPr>
            <w:r w:rsidRPr="00FE3C31">
              <w:rPr>
                <w:rFonts w:ascii="Verdana" w:hAnsi="Verdana" w:cs="Calibri"/>
                <w:sz w:val="20"/>
                <w:szCs w:val="20"/>
              </w:rPr>
              <w:t>Application/CV/ document check</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Arial"/>
                <w:sz w:val="20"/>
                <w:szCs w:val="20"/>
                <w:lang w:val="en-GB"/>
              </w:rPr>
            </w:pPr>
          </w:p>
        </w:tc>
      </w:tr>
      <w:tr w:rsidR="00D46163" w:rsidRPr="00FE3C31" w:rsidTr="00182C8B">
        <w:tc>
          <w:tcPr>
            <w:tcW w:w="3240" w:type="dxa"/>
          </w:tcPr>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Experience &amp; Knowledge</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w:t>
            </w:r>
            <w:r w:rsidRPr="00FE3C31">
              <w:rPr>
                <w:rFonts w:ascii="Verdana" w:hAnsi="Verdana" w:cs="Arial"/>
                <w:i/>
                <w:sz w:val="20"/>
                <w:szCs w:val="20"/>
                <w:lang w:val="en-GB"/>
              </w:rPr>
              <w:t>examples of specific experience and knowledge sought</w:t>
            </w:r>
            <w:r w:rsidRPr="00FE3C31">
              <w:rPr>
                <w:rFonts w:ascii="Verdana" w:hAnsi="Verdana" w:cs="Arial"/>
                <w:sz w:val="20"/>
                <w:szCs w:val="20"/>
                <w:lang w:val="en-GB"/>
              </w:rPr>
              <w:t xml:space="preserve">) </w:t>
            </w:r>
          </w:p>
          <w:p w:rsidR="00D46163" w:rsidRPr="00FE3C31" w:rsidRDefault="00D46163" w:rsidP="00182C8B">
            <w:pPr>
              <w:rPr>
                <w:rFonts w:ascii="Verdana" w:hAnsi="Verdana" w:cs="Arial"/>
                <w:sz w:val="20"/>
                <w:szCs w:val="20"/>
                <w:lang w:val="en-GB"/>
              </w:rPr>
            </w:pPr>
          </w:p>
        </w:tc>
        <w:tc>
          <w:tcPr>
            <w:tcW w:w="2520" w:type="dxa"/>
          </w:tcPr>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Experience of working in an office environment</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Customer service experience</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Experience of using electronic office tools, email, calendar and Microsoft product like Word</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Experience of working effectively in a team</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Ability to meet tight deadlines</w:t>
            </w:r>
          </w:p>
          <w:p w:rsidR="00D46163" w:rsidRDefault="00D46163" w:rsidP="00182C8B">
            <w:pPr>
              <w:rPr>
                <w:rFonts w:ascii="Verdana" w:hAnsi="Verdana"/>
                <w:sz w:val="20"/>
                <w:szCs w:val="20"/>
              </w:rPr>
            </w:pPr>
          </w:p>
          <w:p w:rsidR="00FE3C31" w:rsidRPr="00FE3C31" w:rsidRDefault="00FE3C31" w:rsidP="00182C8B">
            <w:pPr>
              <w:rPr>
                <w:rFonts w:ascii="Verdana" w:hAnsi="Verdana"/>
                <w:sz w:val="20"/>
                <w:szCs w:val="20"/>
              </w:rPr>
            </w:pPr>
          </w:p>
        </w:tc>
        <w:tc>
          <w:tcPr>
            <w:tcW w:w="2550" w:type="dxa"/>
          </w:tcPr>
          <w:p w:rsidR="00D46163" w:rsidRPr="00FE3C31" w:rsidRDefault="00D46163" w:rsidP="00182C8B">
            <w:pPr>
              <w:spacing w:before="100" w:beforeAutospacing="1" w:after="168"/>
              <w:rPr>
                <w:rFonts w:ascii="Verdana" w:hAnsi="Verdana" w:cs="Arial"/>
                <w:sz w:val="20"/>
                <w:szCs w:val="20"/>
              </w:rPr>
            </w:pPr>
            <w:r w:rsidRPr="00FE3C31">
              <w:rPr>
                <w:rFonts w:ascii="Verdana" w:hAnsi="Verdana" w:cs="Arial"/>
                <w:sz w:val="20"/>
                <w:szCs w:val="20"/>
              </w:rPr>
              <w:t>Experience of working in Higher Education</w:t>
            </w:r>
          </w:p>
          <w:p w:rsidR="00D46163" w:rsidRPr="00FE3C31" w:rsidRDefault="00D46163" w:rsidP="00182C8B">
            <w:pPr>
              <w:spacing w:before="100" w:beforeAutospacing="1" w:after="168"/>
              <w:rPr>
                <w:rFonts w:ascii="Verdana" w:hAnsi="Verdana" w:cs="Arial"/>
                <w:sz w:val="20"/>
                <w:szCs w:val="20"/>
                <w:lang w:val="en-GB"/>
              </w:rPr>
            </w:pPr>
            <w:r w:rsidRPr="00FE3C31">
              <w:rPr>
                <w:rFonts w:ascii="Verdana" w:hAnsi="Verdana" w:cs="Arial"/>
                <w:sz w:val="20"/>
                <w:szCs w:val="20"/>
                <w:lang w:val="en-GB"/>
              </w:rPr>
              <w:t>Experience of using a student records system or other complex databases</w:t>
            </w:r>
          </w:p>
          <w:p w:rsidR="00D46163" w:rsidRPr="00FE3C31" w:rsidRDefault="00D46163" w:rsidP="00182C8B">
            <w:pPr>
              <w:spacing w:before="100" w:beforeAutospacing="1" w:after="168"/>
              <w:rPr>
                <w:rFonts w:ascii="Verdana" w:hAnsi="Verdana" w:cs="Arial"/>
                <w:sz w:val="20"/>
                <w:szCs w:val="20"/>
              </w:rPr>
            </w:pPr>
            <w:r w:rsidRPr="00FE3C31">
              <w:rPr>
                <w:rFonts w:ascii="Verdana" w:hAnsi="Verdana" w:cs="Arial"/>
                <w:sz w:val="20"/>
                <w:szCs w:val="20"/>
                <w:lang w:val="en-GB"/>
              </w:rPr>
              <w:t>Understanding of data quality issues</w:t>
            </w:r>
          </w:p>
        </w:tc>
        <w:tc>
          <w:tcPr>
            <w:tcW w:w="2546" w:type="dxa"/>
          </w:tcPr>
          <w:p w:rsidR="00D46163" w:rsidRPr="00FE3C31" w:rsidRDefault="00D46163" w:rsidP="00182C8B">
            <w:pPr>
              <w:rPr>
                <w:rFonts w:ascii="Verdana" w:hAnsi="Verdana" w:cs="Calibri"/>
                <w:sz w:val="20"/>
                <w:szCs w:val="20"/>
              </w:rPr>
            </w:pPr>
            <w:r w:rsidRPr="00FE3C31">
              <w:rPr>
                <w:rFonts w:ascii="Verdana" w:hAnsi="Verdana" w:cs="Calibri"/>
                <w:sz w:val="20"/>
                <w:szCs w:val="20"/>
              </w:rPr>
              <w:t>Application, task and interview</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Arial"/>
                <w:sz w:val="20"/>
                <w:szCs w:val="20"/>
                <w:lang w:val="en-GB"/>
              </w:rPr>
            </w:pPr>
          </w:p>
        </w:tc>
      </w:tr>
      <w:tr w:rsidR="00D46163" w:rsidRPr="00FE3C31" w:rsidTr="00182C8B">
        <w:tc>
          <w:tcPr>
            <w:tcW w:w="3240" w:type="dxa"/>
          </w:tcPr>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lastRenderedPageBreak/>
              <w:t>Competencies &amp; Skills</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w:t>
            </w:r>
            <w:r w:rsidRPr="00FE3C31">
              <w:rPr>
                <w:rFonts w:ascii="Verdana" w:hAnsi="Verdana" w:cs="Arial"/>
                <w:i/>
                <w:sz w:val="20"/>
                <w:szCs w:val="20"/>
                <w:lang w:val="en-GB"/>
              </w:rPr>
              <w:t>e.g. effective communication skills, initiative, flexibility, leadership etc.</w:t>
            </w:r>
            <w:r w:rsidRPr="00FE3C31">
              <w:rPr>
                <w:rFonts w:ascii="Verdana" w:hAnsi="Verdana" w:cs="Arial"/>
                <w:sz w:val="20"/>
                <w:szCs w:val="20"/>
                <w:lang w:val="en-GB"/>
              </w:rPr>
              <w:t xml:space="preserve">)   </w:t>
            </w:r>
          </w:p>
          <w:p w:rsidR="00D46163" w:rsidRPr="00FE3C31" w:rsidRDefault="00D46163" w:rsidP="00182C8B">
            <w:pPr>
              <w:rPr>
                <w:rFonts w:ascii="Verdana" w:hAnsi="Verdana" w:cs="Arial"/>
                <w:sz w:val="20"/>
                <w:szCs w:val="20"/>
                <w:lang w:val="en-GB"/>
              </w:rPr>
            </w:pPr>
          </w:p>
        </w:tc>
        <w:tc>
          <w:tcPr>
            <w:tcW w:w="2520" w:type="dxa"/>
          </w:tcPr>
          <w:p w:rsidR="00D46163" w:rsidRPr="00FE3C31" w:rsidRDefault="00D46163" w:rsidP="00182C8B">
            <w:pPr>
              <w:rPr>
                <w:rFonts w:ascii="Verdana" w:hAnsi="Verdana"/>
                <w:sz w:val="20"/>
                <w:szCs w:val="20"/>
              </w:rPr>
            </w:pPr>
            <w:r w:rsidRPr="00FE3C31">
              <w:rPr>
                <w:rFonts w:ascii="Verdana" w:hAnsi="Verdana"/>
                <w:sz w:val="20"/>
                <w:szCs w:val="20"/>
              </w:rPr>
              <w:t xml:space="preserve">Good oral and written communication skills </w:t>
            </w:r>
            <w:r w:rsidRPr="00FE3C31">
              <w:rPr>
                <w:rFonts w:ascii="Verdana" w:hAnsi="Verdana" w:cs="Arial"/>
                <w:color w:val="000033"/>
                <w:sz w:val="20"/>
                <w:szCs w:val="20"/>
              </w:rPr>
              <w:t>with ability to clearly identify most important concerns</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Calibri"/>
                <w:sz w:val="20"/>
                <w:szCs w:val="20"/>
              </w:rPr>
            </w:pPr>
            <w:r w:rsidRPr="00FE3C31">
              <w:rPr>
                <w:rFonts w:ascii="Verdana" w:hAnsi="Verdana" w:cs="Calibri"/>
                <w:sz w:val="20"/>
                <w:szCs w:val="20"/>
              </w:rPr>
              <w:t>Excellent customer focus and the ability to communicate with all</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Calibri"/>
                <w:sz w:val="20"/>
                <w:szCs w:val="20"/>
              </w:rPr>
            </w:pPr>
            <w:r w:rsidRPr="00FE3C31">
              <w:rPr>
                <w:rFonts w:ascii="Verdana" w:hAnsi="Verdana" w:cs="Calibri"/>
                <w:sz w:val="20"/>
                <w:szCs w:val="20"/>
              </w:rPr>
              <w:t>Commitment to providing a professional service</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Arial"/>
                <w:sz w:val="20"/>
                <w:szCs w:val="20"/>
              </w:rPr>
            </w:pPr>
            <w:r w:rsidRPr="00FE3C31">
              <w:rPr>
                <w:rFonts w:ascii="Verdana" w:hAnsi="Verdana" w:cs="Arial"/>
                <w:sz w:val="20"/>
                <w:szCs w:val="20"/>
              </w:rPr>
              <w:t>Numeracy, accuracy and organisational skills</w:t>
            </w:r>
          </w:p>
          <w:p w:rsidR="00D46163" w:rsidRPr="00FE3C31" w:rsidRDefault="00D46163" w:rsidP="00182C8B">
            <w:pPr>
              <w:rPr>
                <w:rFonts w:ascii="Verdana" w:hAnsi="Verdana" w:cs="Arial"/>
                <w:sz w:val="20"/>
                <w:szCs w:val="20"/>
              </w:rPr>
            </w:pPr>
          </w:p>
          <w:p w:rsidR="00D46163" w:rsidRPr="00FE3C31" w:rsidRDefault="00D46163" w:rsidP="00182C8B">
            <w:pPr>
              <w:rPr>
                <w:rFonts w:ascii="Verdana" w:hAnsi="Verdana" w:cs="Calibri"/>
                <w:sz w:val="20"/>
                <w:szCs w:val="20"/>
              </w:rPr>
            </w:pPr>
            <w:r w:rsidRPr="00FE3C31">
              <w:rPr>
                <w:rFonts w:ascii="Verdana" w:hAnsi="Verdana" w:cs="Arial"/>
                <w:sz w:val="20"/>
                <w:szCs w:val="20"/>
              </w:rPr>
              <w:t>Excellent understanding of principles of data handling, accuracy and good record keeping</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Calibri"/>
                <w:sz w:val="20"/>
                <w:szCs w:val="20"/>
              </w:rPr>
            </w:pPr>
            <w:r w:rsidRPr="00FE3C31">
              <w:rPr>
                <w:rFonts w:ascii="Verdana" w:hAnsi="Verdana" w:cs="Calibri"/>
                <w:sz w:val="20"/>
                <w:szCs w:val="20"/>
              </w:rPr>
              <w:t>Good understanding of confidentiality and the Data Protection Act</w:t>
            </w:r>
          </w:p>
          <w:p w:rsidR="00D46163" w:rsidRPr="00FE3C31" w:rsidRDefault="00D46163" w:rsidP="00182C8B">
            <w:pPr>
              <w:rPr>
                <w:rFonts w:ascii="Verdana" w:hAnsi="Verdana" w:cs="Arial"/>
                <w:sz w:val="20"/>
                <w:szCs w:val="20"/>
              </w:rPr>
            </w:pPr>
          </w:p>
          <w:p w:rsidR="00D46163" w:rsidRPr="00FE3C31" w:rsidRDefault="00D46163" w:rsidP="00182C8B">
            <w:pPr>
              <w:rPr>
                <w:rFonts w:ascii="Verdana" w:hAnsi="Verdana" w:cs="Arial"/>
                <w:sz w:val="20"/>
                <w:szCs w:val="20"/>
              </w:rPr>
            </w:pPr>
            <w:r w:rsidRPr="00FE3C31">
              <w:rPr>
                <w:rFonts w:ascii="Verdana" w:hAnsi="Verdana" w:cs="Arial"/>
                <w:sz w:val="20"/>
                <w:szCs w:val="20"/>
              </w:rPr>
              <w:t>Remain calm, professional and courteous under pressure</w:t>
            </w:r>
          </w:p>
          <w:p w:rsidR="00D46163" w:rsidRPr="00FE3C31" w:rsidRDefault="00D46163" w:rsidP="00182C8B">
            <w:pPr>
              <w:rPr>
                <w:rFonts w:ascii="Verdana" w:hAnsi="Verdana" w:cs="Calibri"/>
                <w:sz w:val="20"/>
                <w:szCs w:val="20"/>
              </w:rPr>
            </w:pPr>
          </w:p>
        </w:tc>
        <w:tc>
          <w:tcPr>
            <w:tcW w:w="2550" w:type="dxa"/>
          </w:tcPr>
          <w:p w:rsidR="00D46163" w:rsidRPr="00FE3C31" w:rsidRDefault="00D46163" w:rsidP="00182C8B">
            <w:pPr>
              <w:rPr>
                <w:rFonts w:ascii="Verdana" w:hAnsi="Verdana"/>
                <w:sz w:val="20"/>
                <w:szCs w:val="20"/>
              </w:rPr>
            </w:pPr>
            <w:r w:rsidRPr="00FE3C31">
              <w:rPr>
                <w:rFonts w:ascii="Verdana" w:hAnsi="Verdana"/>
                <w:sz w:val="20"/>
                <w:szCs w:val="20"/>
              </w:rPr>
              <w:t>IT Skills, in particular Microsoft Excel and MS Access</w:t>
            </w:r>
          </w:p>
          <w:p w:rsidR="00D46163" w:rsidRPr="00FE3C31" w:rsidRDefault="00D46163" w:rsidP="00182C8B">
            <w:pPr>
              <w:rPr>
                <w:rFonts w:ascii="Verdana" w:hAnsi="Verdana" w:cs="Arial"/>
                <w:sz w:val="20"/>
                <w:szCs w:val="20"/>
              </w:rPr>
            </w:pPr>
          </w:p>
        </w:tc>
        <w:tc>
          <w:tcPr>
            <w:tcW w:w="2546" w:type="dxa"/>
          </w:tcPr>
          <w:p w:rsidR="00D46163" w:rsidRPr="00FE3C31" w:rsidRDefault="00D46163" w:rsidP="00182C8B">
            <w:pPr>
              <w:rPr>
                <w:rFonts w:ascii="Verdana" w:hAnsi="Verdana" w:cs="Arial"/>
                <w:sz w:val="20"/>
                <w:szCs w:val="20"/>
                <w:lang w:val="en-GB"/>
              </w:rPr>
            </w:pPr>
            <w:r w:rsidRPr="00FE3C31">
              <w:rPr>
                <w:rFonts w:ascii="Verdana" w:hAnsi="Verdana" w:cs="Calibri"/>
                <w:sz w:val="20"/>
                <w:szCs w:val="20"/>
              </w:rPr>
              <w:t>Application, task, interview, references</w:t>
            </w:r>
          </w:p>
        </w:tc>
      </w:tr>
      <w:tr w:rsidR="00D46163" w:rsidRPr="00FE3C31" w:rsidTr="00182C8B">
        <w:tc>
          <w:tcPr>
            <w:tcW w:w="3240" w:type="dxa"/>
          </w:tcPr>
          <w:p w:rsidR="00D46163" w:rsidRPr="00FE3C31" w:rsidRDefault="00D46163" w:rsidP="00182C8B">
            <w:pPr>
              <w:rPr>
                <w:rFonts w:ascii="Verdana" w:hAnsi="Verdana" w:cs="Arial"/>
                <w:sz w:val="20"/>
                <w:szCs w:val="20"/>
                <w:lang w:val="en-GB"/>
              </w:rPr>
            </w:pPr>
            <w:r w:rsidRPr="00FE3C31">
              <w:rPr>
                <w:rFonts w:ascii="Verdana" w:hAnsi="Verdana" w:cs="Arial"/>
                <w:sz w:val="20"/>
                <w:szCs w:val="20"/>
                <w:lang w:val="en-GB"/>
              </w:rPr>
              <w:t xml:space="preserve">Other Attributes/Abilities </w:t>
            </w:r>
          </w:p>
          <w:p w:rsidR="00D46163" w:rsidRPr="00FE3C31" w:rsidRDefault="00D46163" w:rsidP="00182C8B">
            <w:pPr>
              <w:rPr>
                <w:rFonts w:ascii="Verdana" w:hAnsi="Verdana" w:cs="Arial"/>
                <w:sz w:val="20"/>
                <w:szCs w:val="20"/>
                <w:lang w:val="en-GB"/>
              </w:rPr>
            </w:pPr>
          </w:p>
          <w:p w:rsidR="00D46163" w:rsidRPr="00FE3C31" w:rsidRDefault="00D46163" w:rsidP="00182C8B">
            <w:pPr>
              <w:rPr>
                <w:rFonts w:ascii="Verdana" w:hAnsi="Verdana" w:cs="Arial"/>
                <w:sz w:val="20"/>
                <w:szCs w:val="20"/>
                <w:lang w:val="en-GB"/>
              </w:rPr>
            </w:pPr>
          </w:p>
        </w:tc>
        <w:tc>
          <w:tcPr>
            <w:tcW w:w="2520" w:type="dxa"/>
          </w:tcPr>
          <w:p w:rsidR="00D46163" w:rsidRPr="00FE3C31" w:rsidRDefault="00D46163" w:rsidP="00182C8B">
            <w:pPr>
              <w:rPr>
                <w:rFonts w:ascii="Verdana" w:hAnsi="Verdana" w:cs="Calibri"/>
                <w:sz w:val="20"/>
                <w:szCs w:val="20"/>
              </w:rPr>
            </w:pPr>
            <w:r w:rsidRPr="00FE3C31">
              <w:rPr>
                <w:rFonts w:ascii="Verdana" w:hAnsi="Verdana" w:cs="Calibri"/>
                <w:sz w:val="20"/>
                <w:szCs w:val="20"/>
              </w:rPr>
              <w:t xml:space="preserve">Clear communicator </w:t>
            </w:r>
          </w:p>
          <w:p w:rsidR="00D46163" w:rsidRPr="00FE3C31" w:rsidRDefault="00D46163" w:rsidP="00182C8B">
            <w:pPr>
              <w:rPr>
                <w:rFonts w:ascii="Verdana" w:hAnsi="Verdana" w:cs="Calibri"/>
                <w:sz w:val="20"/>
                <w:szCs w:val="20"/>
              </w:rPr>
            </w:pPr>
          </w:p>
          <w:p w:rsidR="00D46163" w:rsidRPr="00FE3C31" w:rsidRDefault="00D46163" w:rsidP="00182C8B">
            <w:pPr>
              <w:rPr>
                <w:rFonts w:ascii="Verdana" w:hAnsi="Verdana" w:cs="Calibri"/>
                <w:sz w:val="20"/>
                <w:szCs w:val="20"/>
              </w:rPr>
            </w:pPr>
            <w:r w:rsidRPr="00FE3C31">
              <w:rPr>
                <w:rFonts w:ascii="Verdana" w:hAnsi="Verdana" w:cs="Calibri"/>
                <w:sz w:val="20"/>
                <w:szCs w:val="20"/>
              </w:rPr>
              <w:t>Team player with a ‘can do attitude’</w:t>
            </w:r>
          </w:p>
          <w:p w:rsidR="00D46163" w:rsidRPr="00FE3C31" w:rsidRDefault="00D46163" w:rsidP="00182C8B">
            <w:pPr>
              <w:rPr>
                <w:rFonts w:ascii="Verdana" w:hAnsi="Verdana" w:cs="Arial"/>
                <w:sz w:val="20"/>
                <w:szCs w:val="20"/>
              </w:rPr>
            </w:pPr>
          </w:p>
          <w:p w:rsidR="00D46163" w:rsidRPr="00FE3C31" w:rsidRDefault="00D46163" w:rsidP="00182C8B">
            <w:pPr>
              <w:rPr>
                <w:rFonts w:ascii="Verdana" w:hAnsi="Verdana" w:cs="Arial"/>
                <w:sz w:val="20"/>
                <w:szCs w:val="20"/>
              </w:rPr>
            </w:pPr>
            <w:r w:rsidRPr="00FE3C31">
              <w:rPr>
                <w:rFonts w:ascii="Verdana" w:hAnsi="Verdana" w:cs="Arial"/>
                <w:sz w:val="20"/>
                <w:szCs w:val="20"/>
              </w:rPr>
              <w:t>Demonstrated interest in training and professional development</w:t>
            </w:r>
          </w:p>
          <w:p w:rsidR="00D46163" w:rsidRPr="00FE3C31" w:rsidRDefault="00D46163" w:rsidP="00182C8B">
            <w:pPr>
              <w:rPr>
                <w:rFonts w:ascii="Verdana" w:hAnsi="Verdana" w:cs="Arial"/>
                <w:sz w:val="20"/>
                <w:szCs w:val="20"/>
                <w:lang w:val="en-GB"/>
              </w:rPr>
            </w:pPr>
          </w:p>
        </w:tc>
        <w:tc>
          <w:tcPr>
            <w:tcW w:w="2550" w:type="dxa"/>
          </w:tcPr>
          <w:p w:rsidR="00D46163" w:rsidRPr="00FE3C31" w:rsidRDefault="00D46163" w:rsidP="00182C8B">
            <w:pPr>
              <w:rPr>
                <w:rFonts w:ascii="Verdana" w:hAnsi="Verdana" w:cs="Arial"/>
                <w:sz w:val="20"/>
                <w:szCs w:val="20"/>
                <w:lang w:val="en-GB"/>
              </w:rPr>
            </w:pPr>
          </w:p>
        </w:tc>
        <w:tc>
          <w:tcPr>
            <w:tcW w:w="2546" w:type="dxa"/>
          </w:tcPr>
          <w:p w:rsidR="00D46163" w:rsidRPr="00FE3C31" w:rsidRDefault="00D46163" w:rsidP="00182C8B">
            <w:pPr>
              <w:jc w:val="both"/>
              <w:rPr>
                <w:rFonts w:ascii="Verdana" w:hAnsi="Verdana" w:cs="Arial"/>
                <w:sz w:val="20"/>
                <w:szCs w:val="20"/>
                <w:lang w:val="en-GB"/>
              </w:rPr>
            </w:pPr>
            <w:r w:rsidRPr="00FE3C31">
              <w:rPr>
                <w:rFonts w:ascii="Verdana" w:hAnsi="Verdana" w:cs="Calibri"/>
                <w:sz w:val="20"/>
                <w:szCs w:val="20"/>
              </w:rPr>
              <w:t>Interview, references</w:t>
            </w:r>
          </w:p>
        </w:tc>
      </w:tr>
    </w:tbl>
    <w:p w:rsidR="009F359F" w:rsidRPr="00FE3C31" w:rsidRDefault="009F359F" w:rsidP="009F359F">
      <w:pPr>
        <w:ind w:left="-720"/>
        <w:rPr>
          <w:rFonts w:ascii="Verdana" w:hAnsi="Verdana" w:cs="Arial"/>
          <w:sz w:val="20"/>
          <w:szCs w:val="20"/>
          <w:lang w:val="en-GB"/>
        </w:rPr>
      </w:pPr>
    </w:p>
    <w:p w:rsidR="009F359F" w:rsidRPr="00FE3C31" w:rsidRDefault="009F359F" w:rsidP="009F359F">
      <w:pPr>
        <w:ind w:left="-720"/>
        <w:rPr>
          <w:rFonts w:ascii="Verdana" w:hAnsi="Verdana" w:cs="Arial"/>
          <w:sz w:val="20"/>
          <w:szCs w:val="20"/>
          <w:lang w:val="en-GB"/>
        </w:rPr>
      </w:pPr>
    </w:p>
    <w:p w:rsidR="009F359F" w:rsidRPr="00FE3C31" w:rsidRDefault="009F359F" w:rsidP="009F359F">
      <w:pPr>
        <w:ind w:left="-1080" w:right="-1074"/>
        <w:jc w:val="both"/>
        <w:rPr>
          <w:rFonts w:ascii="Verdana" w:hAnsi="Verdana" w:cs="Arial"/>
          <w:sz w:val="20"/>
          <w:szCs w:val="20"/>
          <w:lang w:val="en-GB"/>
        </w:rPr>
      </w:pPr>
      <w:r w:rsidRPr="00FE3C31">
        <w:rPr>
          <w:rFonts w:ascii="Verdana" w:hAnsi="Verdana" w:cs="Arial"/>
          <w:b/>
          <w:sz w:val="20"/>
          <w:szCs w:val="20"/>
          <w:lang w:val="en-GB"/>
        </w:rPr>
        <w:t>Essential Criteria</w:t>
      </w:r>
      <w:r w:rsidRPr="00FE3C31">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short listing stage. </w:t>
      </w:r>
    </w:p>
    <w:p w:rsidR="009F359F" w:rsidRPr="00FE3C31" w:rsidRDefault="009F359F" w:rsidP="009F359F">
      <w:pPr>
        <w:ind w:left="-1080" w:right="-1074"/>
        <w:jc w:val="both"/>
        <w:rPr>
          <w:rFonts w:ascii="Verdana" w:hAnsi="Verdana" w:cs="Arial"/>
          <w:sz w:val="20"/>
          <w:szCs w:val="20"/>
          <w:lang w:val="en-GB"/>
        </w:rPr>
      </w:pPr>
    </w:p>
    <w:p w:rsidR="009F359F" w:rsidRDefault="009F359F" w:rsidP="009F359F">
      <w:pPr>
        <w:ind w:left="-1080" w:right="-1074"/>
        <w:jc w:val="both"/>
        <w:rPr>
          <w:rFonts w:ascii="Verdana" w:hAnsi="Verdana" w:cs="Arial"/>
          <w:sz w:val="20"/>
          <w:szCs w:val="20"/>
          <w:lang w:val="en-GB"/>
        </w:rPr>
      </w:pPr>
      <w:r w:rsidRPr="00FE3C31">
        <w:rPr>
          <w:rFonts w:ascii="Verdana" w:hAnsi="Verdana" w:cs="Arial"/>
          <w:b/>
          <w:sz w:val="20"/>
          <w:szCs w:val="20"/>
          <w:lang w:val="en-GB"/>
        </w:rPr>
        <w:t>Desirable Criteria</w:t>
      </w:r>
      <w:r w:rsidRPr="00FE3C31">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rsidR="00FE3C31" w:rsidRDefault="00FE3C31" w:rsidP="009F359F">
      <w:pPr>
        <w:ind w:left="-1080" w:right="-107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E3C31" w:rsidRPr="007568E9" w:rsidTr="00C3379A">
        <w:tc>
          <w:tcPr>
            <w:tcW w:w="10620" w:type="dxa"/>
            <w:shd w:val="clear" w:color="auto" w:fill="9CC2E5"/>
          </w:tcPr>
          <w:p w:rsidR="00FE3C31" w:rsidRPr="007568E9" w:rsidRDefault="00FE3C31" w:rsidP="00C3379A">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rsidR="00FE3C31" w:rsidRPr="00CA3F65" w:rsidRDefault="00FE3C31" w:rsidP="00FE3C31">
      <w:pPr>
        <w:ind w:left="-1080"/>
        <w:rPr>
          <w:rFonts w:ascii="Verdana" w:hAnsi="Verdana" w:cs="Arial"/>
          <w:sz w:val="20"/>
          <w:szCs w:val="20"/>
          <w:lang w:val="en-GB"/>
        </w:rPr>
      </w:pPr>
    </w:p>
    <w:p w:rsidR="00FE3C31" w:rsidRPr="00CA3F65" w:rsidRDefault="00FE3C31" w:rsidP="00FE3C31">
      <w:pPr>
        <w:ind w:left="-1080" w:right="-852"/>
        <w:jc w:val="both"/>
        <w:rPr>
          <w:rFonts w:ascii="Verdana" w:hAnsi="Verdana" w:cs="Arial"/>
          <w:sz w:val="20"/>
          <w:szCs w:val="20"/>
        </w:rPr>
      </w:pPr>
      <w:r w:rsidRPr="00CA3F65">
        <w:rPr>
          <w:rFonts w:ascii="Verdana" w:hAnsi="Verdana" w:cs="Arial"/>
          <w:sz w:val="20"/>
          <w:szCs w:val="20"/>
        </w:rPr>
        <w:t xml:space="preserve">We encourage applicants to apply online at </w:t>
      </w:r>
      <w:hyperlink r:id="rId8" w:history="1">
        <w:r w:rsidRPr="00CA3F65">
          <w:rPr>
            <w:rStyle w:val="Hyperlink"/>
            <w:rFonts w:ascii="Verdana" w:hAnsi="Verdana" w:cs="Arial"/>
            <w:sz w:val="20"/>
            <w:szCs w:val="20"/>
          </w:rPr>
          <w:t>www.vacancies.st-andrews.ac.uk/welcome.aspx</w:t>
        </w:r>
      </w:hyperlink>
      <w:r w:rsidRPr="00CA3F65">
        <w:rPr>
          <w:rFonts w:ascii="Verdana" w:hAnsi="Verdana" w:cs="Arial"/>
          <w:sz w:val="20"/>
          <w:szCs w:val="20"/>
        </w:rPr>
        <w:t xml:space="preserve">, however if you are unable to do this, please call +44 (0)1334 462571 for a paper application form.  </w:t>
      </w:r>
    </w:p>
    <w:p w:rsidR="00FE3C31" w:rsidRPr="00CA3F65" w:rsidRDefault="00FE3C31" w:rsidP="00FE3C31">
      <w:pPr>
        <w:ind w:left="-1080" w:right="-852"/>
        <w:jc w:val="both"/>
        <w:rPr>
          <w:rFonts w:ascii="Verdana" w:hAnsi="Verdana" w:cs="Arial"/>
          <w:b/>
          <w:sz w:val="20"/>
          <w:szCs w:val="20"/>
        </w:rPr>
      </w:pPr>
    </w:p>
    <w:p w:rsidR="00FE3C31" w:rsidRPr="00CA3F65" w:rsidRDefault="00FE3C31" w:rsidP="00FE3C31">
      <w:pPr>
        <w:ind w:left="-1080" w:right="-852"/>
        <w:jc w:val="both"/>
        <w:rPr>
          <w:rFonts w:ascii="Verdana" w:hAnsi="Verdana" w:cs="Arial"/>
          <w:sz w:val="20"/>
          <w:szCs w:val="20"/>
        </w:rPr>
      </w:pPr>
      <w:r w:rsidRPr="00CA3F65">
        <w:rPr>
          <w:rFonts w:ascii="Verdana" w:hAnsi="Verdana" w:cs="Arial"/>
          <w:sz w:val="20"/>
          <w:szCs w:val="20"/>
        </w:rPr>
        <w:t xml:space="preserve">For all applications, please quote ref:   </w:t>
      </w:r>
      <w:r w:rsidR="00A534A9" w:rsidRPr="00A534A9">
        <w:rPr>
          <w:rFonts w:ascii="Verdana" w:hAnsi="Verdana" w:cs="Arial"/>
          <w:sz w:val="20"/>
          <w:szCs w:val="20"/>
        </w:rPr>
        <w:t>CG7365AC</w:t>
      </w:r>
    </w:p>
    <w:p w:rsidR="00FE3C31" w:rsidRDefault="00FE3C31" w:rsidP="00FE3C31">
      <w:pPr>
        <w:ind w:right="-852"/>
        <w:jc w:val="both"/>
        <w:rPr>
          <w:rFonts w:ascii="Verdana" w:hAnsi="Verdana"/>
          <w:sz w:val="20"/>
          <w:szCs w:val="20"/>
          <w:shd w:val="clear" w:color="auto" w:fill="FFFFFF"/>
        </w:rPr>
      </w:pPr>
    </w:p>
    <w:p w:rsidR="00FE3C31" w:rsidRPr="00507616" w:rsidRDefault="00FE3C31" w:rsidP="00FE3C31">
      <w:pPr>
        <w:ind w:left="-1134" w:right="-852"/>
        <w:jc w:val="both"/>
        <w:rPr>
          <w:rFonts w:ascii="Verdana" w:hAnsi="Verdana"/>
          <w:sz w:val="20"/>
          <w:szCs w:val="20"/>
        </w:rPr>
      </w:pPr>
      <w:r w:rsidRPr="00507616">
        <w:rPr>
          <w:rFonts w:ascii="Verdana" w:hAnsi="Verdana"/>
          <w:sz w:val="20"/>
          <w:szCs w:val="20"/>
        </w:rPr>
        <w:t xml:space="preserve">The University of St Andrews is committed to promoting equality of opportunity for all, which is further demonstrated through its working on the Gender and Race Equality Charters and being awarded the </w:t>
      </w:r>
      <w:r w:rsidRPr="00507616">
        <w:rPr>
          <w:rFonts w:ascii="Verdana" w:hAnsi="Verdana"/>
          <w:sz w:val="20"/>
          <w:szCs w:val="20"/>
        </w:rPr>
        <w:lastRenderedPageBreak/>
        <w:t xml:space="preserve">Athena SWAN award for women in science, HR Excellence in Research Award and the LGBT Charter;  </w:t>
      </w:r>
      <w:hyperlink r:id="rId9" w:history="1">
        <w:r w:rsidRPr="00507616">
          <w:rPr>
            <w:rStyle w:val="Hyperlink"/>
            <w:rFonts w:ascii="Verdana" w:hAnsi="Verdana"/>
            <w:sz w:val="20"/>
            <w:szCs w:val="20"/>
          </w:rPr>
          <w:t>http://www.st-andrews.ac.uk/hr/edi/diversityawards/</w:t>
        </w:r>
      </w:hyperlink>
      <w:r w:rsidRPr="00507616">
        <w:rPr>
          <w:rFonts w:ascii="Verdana" w:hAnsi="Verdana"/>
          <w:sz w:val="20"/>
          <w:szCs w:val="20"/>
        </w:rPr>
        <w:t>. </w:t>
      </w:r>
    </w:p>
    <w:p w:rsidR="00FE3C31" w:rsidRPr="00CA3F65" w:rsidRDefault="00FE3C31" w:rsidP="00FE3C31">
      <w:pPr>
        <w:ind w:left="-1080" w:right="-852"/>
        <w:jc w:val="both"/>
        <w:rPr>
          <w:rFonts w:ascii="Verdana" w:hAnsi="Verdana" w:cs="Arial"/>
          <w:sz w:val="20"/>
          <w:szCs w:val="20"/>
        </w:rPr>
      </w:pPr>
    </w:p>
    <w:p w:rsidR="00FE3C31" w:rsidRPr="00CA3F65" w:rsidRDefault="00FE3C31" w:rsidP="00FE3C31">
      <w:pPr>
        <w:ind w:left="-1080" w:right="-852"/>
        <w:jc w:val="both"/>
        <w:rPr>
          <w:rFonts w:ascii="Verdana" w:hAnsi="Verdana" w:cs="Arial"/>
          <w:sz w:val="20"/>
          <w:szCs w:val="20"/>
        </w:rPr>
      </w:pPr>
      <w:r w:rsidRPr="00CA3F65">
        <w:rPr>
          <w:rFonts w:ascii="Verdana" w:hAnsi="Verdana" w:cs="Arial"/>
          <w:sz w:val="20"/>
          <w:szCs w:val="20"/>
        </w:rPr>
        <w:t>The University is committed to equality of opportunity.</w:t>
      </w:r>
    </w:p>
    <w:p w:rsidR="00FE3C31" w:rsidRPr="00CA3F65" w:rsidRDefault="00FE3C31" w:rsidP="00FE3C31">
      <w:pPr>
        <w:ind w:left="-1080" w:right="-852"/>
        <w:jc w:val="both"/>
        <w:rPr>
          <w:rFonts w:ascii="Verdana" w:hAnsi="Verdana" w:cs="Arial"/>
          <w:sz w:val="20"/>
          <w:szCs w:val="20"/>
        </w:rPr>
      </w:pPr>
    </w:p>
    <w:p w:rsidR="00FE3C31" w:rsidRDefault="00FE3C31" w:rsidP="00FE3C31">
      <w:pPr>
        <w:ind w:left="-1080" w:right="-852"/>
        <w:jc w:val="both"/>
        <w:rPr>
          <w:rFonts w:ascii="Verdana" w:hAnsi="Verdana" w:cs="Arial"/>
          <w:sz w:val="20"/>
          <w:szCs w:val="20"/>
        </w:rPr>
      </w:pPr>
      <w:r w:rsidRPr="00CA3F65">
        <w:rPr>
          <w:rFonts w:ascii="Verdana" w:hAnsi="Verdana" w:cs="Arial"/>
          <w:sz w:val="20"/>
          <w:szCs w:val="20"/>
        </w:rPr>
        <w:t>The University of St Andrews is a charity registered in Scotland (No SC013532).</w:t>
      </w:r>
    </w:p>
    <w:p w:rsidR="00FE3C31" w:rsidRPr="00CA3F65" w:rsidRDefault="00FE3C31" w:rsidP="00FE3C31">
      <w:pPr>
        <w:rPr>
          <w:rFonts w:ascii="Verdana" w:hAnsi="Verdana"/>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E3C31" w:rsidRPr="007568E9" w:rsidTr="00C3379A">
        <w:tc>
          <w:tcPr>
            <w:tcW w:w="10620" w:type="dxa"/>
            <w:shd w:val="clear" w:color="auto" w:fill="9CC2E5"/>
          </w:tcPr>
          <w:p w:rsidR="00FE3C31" w:rsidRPr="007568E9" w:rsidRDefault="00FE3C31" w:rsidP="00C3379A">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rsidR="00FE3C31" w:rsidRPr="00CA3F65" w:rsidRDefault="00FE3C31" w:rsidP="00FE3C31">
      <w:pPr>
        <w:pStyle w:val="BodyText2"/>
        <w:suppressAutoHyphens/>
        <w:ind w:left="-1080"/>
        <w:rPr>
          <w:rFonts w:ascii="Verdana" w:hAnsi="Verdana" w:cs="Arial"/>
          <w:sz w:val="20"/>
        </w:rPr>
      </w:pPr>
    </w:p>
    <w:p w:rsidR="00FE3C31" w:rsidRPr="00CA3F65" w:rsidRDefault="00FE3C31" w:rsidP="00FE3C31">
      <w:pPr>
        <w:pStyle w:val="BodyText2"/>
        <w:suppressAutoHyphens/>
        <w:ind w:left="-1080" w:right="-894"/>
        <w:rPr>
          <w:rFonts w:ascii="Verdana" w:hAnsi="Verdana" w:cs="Arial"/>
          <w:sz w:val="20"/>
          <w:lang w:val="en"/>
        </w:rPr>
      </w:pPr>
      <w:r w:rsidRPr="00CA3F65">
        <w:rPr>
          <w:rFonts w:ascii="Verdana" w:hAnsi="Verdana" w:cs="Arial"/>
          <w:sz w:val="20"/>
        </w:rPr>
        <w:t xml:space="preserve">You have a </w:t>
      </w:r>
      <w:r w:rsidRPr="00CA3F65">
        <w:rPr>
          <w:rFonts w:ascii="Verdana" w:hAnsi="Verdana" w:cs="Arial"/>
          <w:sz w:val="20"/>
          <w:lang w:val="en"/>
        </w:rPr>
        <w:t xml:space="preserve">duty to carry out your work in a safe manner in order not to </w:t>
      </w:r>
      <w:r w:rsidRPr="00CA3F65">
        <w:rPr>
          <w:rFonts w:ascii="Verdana" w:hAnsi="Verdana" w:cs="Arial"/>
          <w:sz w:val="20"/>
        </w:rPr>
        <w:t xml:space="preserve">endanger yourself or anyone else by your acts or omissions.  </w:t>
      </w:r>
      <w:r w:rsidRPr="00CA3F65">
        <w:rPr>
          <w:rFonts w:ascii="Verdana" w:hAnsi="Verdana" w:cs="Arial"/>
          <w:sz w:val="20"/>
          <w:lang w:val="en"/>
        </w:rPr>
        <w:t xml:space="preserve"> </w:t>
      </w:r>
    </w:p>
    <w:p w:rsidR="00FE3C31" w:rsidRPr="00CA3F65" w:rsidRDefault="00FE3C31" w:rsidP="00FE3C31">
      <w:pPr>
        <w:pStyle w:val="BodyText2"/>
        <w:suppressAutoHyphens/>
        <w:ind w:left="-1080" w:right="-894"/>
        <w:rPr>
          <w:rFonts w:ascii="Verdana" w:hAnsi="Verdana" w:cs="Arial"/>
          <w:sz w:val="20"/>
          <w:lang w:val="en"/>
        </w:rPr>
      </w:pPr>
    </w:p>
    <w:p w:rsidR="00FE3C31" w:rsidRDefault="00FE3C31" w:rsidP="00FE3C31">
      <w:pPr>
        <w:pStyle w:val="BodyText2"/>
        <w:suppressAutoHyphens/>
        <w:ind w:left="-1080" w:right="-894"/>
        <w:rPr>
          <w:rFonts w:ascii="Verdana" w:hAnsi="Verdana" w:cs="Arial"/>
          <w:sz w:val="20"/>
          <w:lang w:val="en"/>
        </w:rPr>
      </w:pPr>
      <w:r w:rsidRPr="00CA3F65">
        <w:rPr>
          <w:rFonts w:ascii="Verdana" w:hAnsi="Verdana" w:cs="Arial"/>
          <w:sz w:val="20"/>
          <w:lang w:val="en"/>
        </w:rPr>
        <w:t>You are required to comply with the University health and safety policy as it relates to your work activities, and to take appropriate action in case of an emergency.</w:t>
      </w:r>
    </w:p>
    <w:p w:rsidR="00FE3C31" w:rsidRDefault="00FE3C31" w:rsidP="00FE3C31">
      <w:pPr>
        <w:pStyle w:val="BodyText2"/>
        <w:suppressAutoHyphens/>
        <w:ind w:left="-1080" w:right="-894"/>
        <w:rPr>
          <w:rFonts w:ascii="Verdana" w:hAnsi="Verdana" w:cs="Arial"/>
          <w:sz w:val="20"/>
          <w:lang w:val="en"/>
        </w:rPr>
      </w:pPr>
    </w:p>
    <w:p w:rsidR="00FE3C31" w:rsidRPr="00CA3F65" w:rsidRDefault="00FE3C31" w:rsidP="00FE3C31">
      <w:pPr>
        <w:pStyle w:val="BodyText2"/>
        <w:ind w:left="-1080" w:right="-852"/>
        <w:rPr>
          <w:rFonts w:ascii="Verdana" w:hAnsi="Verdana" w:cs="Arial"/>
          <w:sz w:val="20"/>
          <w:lang w:val="en"/>
        </w:rPr>
      </w:pPr>
      <w:r w:rsidRPr="00D42205">
        <w:rPr>
          <w:rFonts w:ascii="Verdana" w:hAnsi="Verdana"/>
          <w:bCs/>
          <w:sz w:val="20"/>
          <w:lang w:val="en"/>
        </w:rPr>
        <w:t>You are required to undertake the Information Security Essentials computer-based training course and adhere to its principles alongside related University Policy and Regulations.</w:t>
      </w:r>
    </w:p>
    <w:p w:rsidR="00FE3C31" w:rsidRPr="00CA3F65" w:rsidRDefault="00FE3C31" w:rsidP="00FE3C31">
      <w:pPr>
        <w:pStyle w:val="BodyText2"/>
        <w:suppressAutoHyphens/>
        <w:ind w:left="-1080" w:right="-894"/>
        <w:rPr>
          <w:rFonts w:ascii="Verdana" w:hAnsi="Verdana" w:cs="Arial"/>
          <w:sz w:val="20"/>
        </w:rPr>
      </w:pPr>
    </w:p>
    <w:p w:rsidR="00FE3C31" w:rsidRPr="00CA3F65" w:rsidRDefault="00FE3C31" w:rsidP="00FE3C31">
      <w:pPr>
        <w:ind w:left="-1080" w:right="-894"/>
        <w:jc w:val="both"/>
        <w:rPr>
          <w:rFonts w:ascii="Verdana" w:hAnsi="Verdana" w:cs="Arial"/>
          <w:sz w:val="20"/>
          <w:szCs w:val="20"/>
        </w:rPr>
      </w:pPr>
      <w:r w:rsidRPr="00CA3F65">
        <w:rPr>
          <w:rFonts w:ascii="Verdana" w:hAnsi="Verdana" w:cs="Arial"/>
          <w:sz w:val="20"/>
          <w:szCs w:val="20"/>
        </w:rPr>
        <w:t>You are responsible for applying the University’s equality and diversity policies and principles in your own area of responsibility and in your general conduct.</w:t>
      </w:r>
    </w:p>
    <w:p w:rsidR="00FE3C31" w:rsidRPr="00CA3F65" w:rsidRDefault="00FE3C31" w:rsidP="00FE3C31">
      <w:pPr>
        <w:pStyle w:val="BodyText2"/>
        <w:suppressAutoHyphens/>
        <w:ind w:left="-1080" w:right="-894"/>
        <w:rPr>
          <w:rFonts w:ascii="Verdana" w:hAnsi="Verdana" w:cs="Arial"/>
          <w:sz w:val="20"/>
        </w:rPr>
      </w:pPr>
    </w:p>
    <w:p w:rsidR="00FE3C31" w:rsidRPr="00CA3F65" w:rsidRDefault="00FE3C31" w:rsidP="00FE3C31">
      <w:pPr>
        <w:ind w:left="-1080" w:right="-894"/>
        <w:jc w:val="both"/>
        <w:rPr>
          <w:rFonts w:ascii="Verdana" w:hAnsi="Verdana" w:cs="Arial"/>
          <w:sz w:val="20"/>
          <w:szCs w:val="20"/>
        </w:rPr>
      </w:pPr>
      <w:r w:rsidRPr="00CA3F65">
        <w:rPr>
          <w:rFonts w:ascii="Verdana" w:hAnsi="Verdana" w:cs="Arial"/>
          <w:sz w:val="20"/>
          <w:szCs w:val="20"/>
        </w:rPr>
        <w:t>You have a responsibility to promote high levels of customer care within your own area of work/activities.</w:t>
      </w:r>
    </w:p>
    <w:p w:rsidR="00FE3C31" w:rsidRPr="00CA3F65" w:rsidRDefault="00FE3C31" w:rsidP="00FE3C31">
      <w:pPr>
        <w:ind w:left="-1080" w:right="-894"/>
        <w:jc w:val="both"/>
        <w:rPr>
          <w:rFonts w:ascii="Verdana" w:hAnsi="Verdana" w:cs="Arial"/>
          <w:sz w:val="20"/>
          <w:szCs w:val="20"/>
        </w:rPr>
      </w:pPr>
    </w:p>
    <w:p w:rsidR="00FE3C31" w:rsidRPr="00CA3F65" w:rsidRDefault="00FE3C31" w:rsidP="00FE3C31">
      <w:pPr>
        <w:ind w:left="-1080" w:right="-894"/>
        <w:jc w:val="both"/>
        <w:rPr>
          <w:rFonts w:ascii="Verdana" w:hAnsi="Verdana" w:cs="Arial"/>
          <w:sz w:val="20"/>
          <w:szCs w:val="20"/>
        </w:rPr>
      </w:pPr>
      <w:r w:rsidRPr="00CA3F65">
        <w:rPr>
          <w:rFonts w:ascii="Verdana" w:hAnsi="Verdana" w:cs="Arial"/>
          <w:sz w:val="20"/>
          <w:szCs w:val="20"/>
        </w:rPr>
        <w:t xml:space="preserve">You should be adaptable to change, and be willing to acquire new skills and knowledge as applicable to the needs of the role.  </w:t>
      </w:r>
    </w:p>
    <w:p w:rsidR="00FE3C31" w:rsidRPr="00CA3F65" w:rsidRDefault="00FE3C31" w:rsidP="00FE3C31">
      <w:pPr>
        <w:ind w:left="-1080" w:right="-894"/>
        <w:jc w:val="both"/>
        <w:rPr>
          <w:rFonts w:ascii="Verdana" w:hAnsi="Verdana" w:cs="Arial"/>
          <w:sz w:val="20"/>
          <w:szCs w:val="20"/>
        </w:rPr>
      </w:pPr>
    </w:p>
    <w:p w:rsidR="00FE3C31" w:rsidRPr="00CA3F65" w:rsidRDefault="00FE3C31" w:rsidP="00FE3C31">
      <w:pPr>
        <w:ind w:left="-1080" w:right="-894"/>
        <w:jc w:val="both"/>
        <w:rPr>
          <w:rFonts w:ascii="Verdana" w:hAnsi="Verdana" w:cs="Arial"/>
          <w:sz w:val="20"/>
          <w:szCs w:val="20"/>
        </w:rPr>
      </w:pPr>
      <w:r w:rsidRPr="00CA3F65">
        <w:rPr>
          <w:rFonts w:ascii="Verdana" w:hAnsi="Verdana" w:cs="Arial"/>
          <w:sz w:val="20"/>
          <w:szCs w:val="20"/>
        </w:rPr>
        <w:t xml:space="preserve">You may, with reasonable notice, be required to work within other Schools/Units within the </w:t>
      </w:r>
      <w:smartTag w:uri="urn:schemas-microsoft-com:office:smarttags" w:element="PlaceType">
        <w:smartTag w:uri="urn:schemas-microsoft-com:office:smarttags" w:element="place">
          <w:r w:rsidRPr="00CA3F65">
            <w:rPr>
              <w:rFonts w:ascii="Verdana" w:hAnsi="Verdana" w:cs="Arial"/>
              <w:sz w:val="20"/>
              <w:szCs w:val="20"/>
            </w:rPr>
            <w:t>University</w:t>
          </w:r>
        </w:smartTag>
        <w:r w:rsidRPr="00CA3F65">
          <w:rPr>
            <w:rFonts w:ascii="Verdana" w:hAnsi="Verdana" w:cs="Arial"/>
            <w:sz w:val="20"/>
            <w:szCs w:val="20"/>
          </w:rPr>
          <w:t xml:space="preserve"> of </w:t>
        </w:r>
        <w:smartTag w:uri="urn:schemas-microsoft-com:office:smarttags" w:element="PlaceName">
          <w:r w:rsidRPr="00CA3F65">
            <w:rPr>
              <w:rFonts w:ascii="Verdana" w:hAnsi="Verdana" w:cs="Arial"/>
              <w:sz w:val="20"/>
              <w:szCs w:val="20"/>
            </w:rPr>
            <w:t>St Andrews</w:t>
          </w:r>
        </w:smartTag>
      </w:smartTag>
      <w:r w:rsidRPr="00CA3F65">
        <w:rPr>
          <w:rFonts w:ascii="Verdana" w:hAnsi="Verdana" w:cs="Arial"/>
          <w:sz w:val="20"/>
          <w:szCs w:val="20"/>
        </w:rPr>
        <w:t>.</w:t>
      </w:r>
    </w:p>
    <w:p w:rsidR="00FE3C31" w:rsidRPr="00CA3F65" w:rsidRDefault="00FE3C31" w:rsidP="00FE3C31">
      <w:pPr>
        <w:ind w:left="-1080" w:right="-894"/>
        <w:jc w:val="both"/>
        <w:rPr>
          <w:rFonts w:ascii="Verdana" w:hAnsi="Verdana" w:cs="Arial"/>
          <w:sz w:val="20"/>
          <w:szCs w:val="20"/>
        </w:rPr>
      </w:pPr>
    </w:p>
    <w:p w:rsidR="00FE3C31" w:rsidRDefault="00FE3C31" w:rsidP="00FE3C31">
      <w:pPr>
        <w:ind w:left="-1080" w:right="-894"/>
        <w:jc w:val="both"/>
        <w:rPr>
          <w:rFonts w:ascii="Verdana" w:hAnsi="Verdana" w:cs="Arial"/>
          <w:b/>
          <w:sz w:val="20"/>
          <w:szCs w:val="20"/>
          <w:lang w:val="en-GB"/>
        </w:rPr>
      </w:pPr>
      <w:r w:rsidRPr="00CA3F65">
        <w:rPr>
          <w:rFonts w:ascii="Verdana" w:hAnsi="Verdana" w:cs="Arial"/>
          <w:sz w:val="20"/>
          <w:szCs w:val="20"/>
        </w:rPr>
        <w:t>You have the responsibility to engage with the University’s commitment to Environmental Sustainability in order to reduce its waste, energy consumption and carbon footprint.</w:t>
      </w:r>
    </w:p>
    <w:p w:rsidR="00FE3C31" w:rsidRPr="00CA3F65" w:rsidRDefault="00FE3C31" w:rsidP="00FE3C31">
      <w:pPr>
        <w:ind w:left="-1080" w:right="-1074"/>
        <w:jc w:val="both"/>
        <w:rPr>
          <w:rFonts w:ascii="Verdana" w:hAnsi="Verdana" w:cs="Arial"/>
          <w:b/>
          <w:sz w:val="20"/>
          <w:szCs w:val="20"/>
          <w:lang w:val="en-GB"/>
        </w:rP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6"/>
      </w:tblGrid>
      <w:tr w:rsidR="00FE3C31" w:rsidRPr="007568E9" w:rsidTr="00A534A9">
        <w:tc>
          <w:tcPr>
            <w:tcW w:w="10606" w:type="dxa"/>
            <w:shd w:val="clear" w:color="auto" w:fill="9CC2E5"/>
          </w:tcPr>
          <w:p w:rsidR="00FE3C31" w:rsidRPr="007568E9" w:rsidRDefault="00FE3C31" w:rsidP="00C3379A">
            <w:pPr>
              <w:rPr>
                <w:rFonts w:ascii="Verdana" w:hAnsi="Verdana" w:cs="Arial"/>
                <w:b/>
                <w:sz w:val="20"/>
                <w:szCs w:val="20"/>
                <w:lang w:val="en-GB"/>
              </w:rPr>
            </w:pPr>
          </w:p>
          <w:p w:rsidR="00FE3C31" w:rsidRPr="007568E9" w:rsidRDefault="00FE3C31" w:rsidP="00C3379A">
            <w:pPr>
              <w:rPr>
                <w:rFonts w:ascii="Verdana" w:hAnsi="Verdana" w:cs="Arial"/>
                <w:b/>
                <w:sz w:val="20"/>
                <w:szCs w:val="20"/>
                <w:lang w:val="en-GB"/>
              </w:rPr>
            </w:pPr>
            <w:r w:rsidRPr="007568E9">
              <w:rPr>
                <w:rFonts w:ascii="Verdana" w:hAnsi="Verdana" w:cs="Arial"/>
                <w:b/>
                <w:sz w:val="20"/>
                <w:szCs w:val="20"/>
                <w:lang w:val="en-GB"/>
              </w:rPr>
              <w:t xml:space="preserve">The University &amp; Town </w:t>
            </w:r>
          </w:p>
          <w:p w:rsidR="00FE3C31" w:rsidRPr="007568E9" w:rsidRDefault="00FE3C31" w:rsidP="00C3379A">
            <w:pPr>
              <w:ind w:left="-1080"/>
              <w:jc w:val="center"/>
              <w:rPr>
                <w:rFonts w:ascii="Verdana" w:hAnsi="Verdana" w:cs="Arial"/>
                <w:sz w:val="20"/>
                <w:szCs w:val="20"/>
                <w:lang w:val="en-GB"/>
              </w:rPr>
            </w:pPr>
          </w:p>
        </w:tc>
      </w:tr>
    </w:tbl>
    <w:p w:rsidR="00FE3C31" w:rsidRDefault="00FE3C31" w:rsidP="00FE3C31">
      <w:pPr>
        <w:ind w:left="-1080" w:right="-1234"/>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0B24F4">
        <w:rPr>
          <w:rFonts w:ascii="Verdana" w:hAnsi="Verdana" w:cs="Arial"/>
          <w:sz w:val="20"/>
          <w:szCs w:val="20"/>
        </w:rPr>
        <w:t xml:space="preserve">Founded in the </w:t>
      </w:r>
      <w:r>
        <w:rPr>
          <w:rFonts w:ascii="Verdana" w:hAnsi="Verdana" w:cs="Arial"/>
          <w:sz w:val="20"/>
          <w:szCs w:val="20"/>
        </w:rPr>
        <w:t xml:space="preserve">early </w:t>
      </w:r>
      <w:r w:rsidRPr="000B24F4">
        <w:rPr>
          <w:rFonts w:ascii="Verdana" w:hAnsi="Verdana" w:cs="Arial"/>
          <w:sz w:val="20"/>
          <w:szCs w:val="20"/>
        </w:rPr>
        <w:t xml:space="preserve">15th century, St Andrews is Scotland’s first university and the third oldest in the English speaking world. </w:t>
      </w:r>
    </w:p>
    <w:p w:rsidR="00FE3C31" w:rsidRPr="000B24F4" w:rsidRDefault="00FE3C31" w:rsidP="00A534A9">
      <w:pPr>
        <w:ind w:left="-1080" w:right="-901"/>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0B24F4">
        <w:rPr>
          <w:rFonts w:ascii="Verdana" w:hAnsi="Verdana" w:cs="Arial"/>
          <w:sz w:val="20"/>
          <w:szCs w:val="20"/>
        </w:rPr>
        <w:t xml:space="preserve">Situated on the east coast of Scotland and framed by countryside, beaches and cliffs, the </w:t>
      </w:r>
      <w:r>
        <w:rPr>
          <w:rFonts w:ascii="Verdana" w:hAnsi="Verdana" w:cs="Arial"/>
          <w:sz w:val="20"/>
          <w:szCs w:val="20"/>
        </w:rPr>
        <w:t>town</w:t>
      </w:r>
      <w:r w:rsidRPr="000B24F4">
        <w:rPr>
          <w:rFonts w:ascii="Verdana" w:hAnsi="Verdana" w:cs="Arial"/>
          <w:sz w:val="20"/>
          <w:szCs w:val="20"/>
        </w:rPr>
        <w:t xml:space="preserve"> of St Andrews was once the centre of the nation’s political and religious life.</w:t>
      </w:r>
    </w:p>
    <w:p w:rsidR="00FE3C31" w:rsidRPr="000B24F4" w:rsidRDefault="00FE3C31" w:rsidP="00A534A9">
      <w:pPr>
        <w:ind w:left="-1080" w:right="-901"/>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0B24F4">
        <w:rPr>
          <w:rFonts w:ascii="Verdana" w:hAnsi="Verdana" w:cs="Arial"/>
          <w:sz w:val="20"/>
          <w:szCs w:val="20"/>
        </w:rPr>
        <w:t xml:space="preserve">Today it is known around the world as the </w:t>
      </w:r>
      <w:r>
        <w:rPr>
          <w:rFonts w:ascii="Verdana" w:hAnsi="Verdana" w:cs="Arial"/>
          <w:sz w:val="20"/>
          <w:szCs w:val="20"/>
        </w:rPr>
        <w:t>‘</w:t>
      </w:r>
      <w:r w:rsidRPr="000B24F4">
        <w:rPr>
          <w:rFonts w:ascii="Verdana" w:hAnsi="Verdana" w:cs="Arial"/>
          <w:sz w:val="20"/>
          <w:szCs w:val="20"/>
        </w:rPr>
        <w:t>Home of Golf</w:t>
      </w:r>
      <w:r>
        <w:rPr>
          <w:rFonts w:ascii="Verdana" w:hAnsi="Verdana" w:cs="Arial"/>
          <w:sz w:val="20"/>
          <w:szCs w:val="20"/>
        </w:rPr>
        <w:t>’</w:t>
      </w:r>
      <w:r w:rsidRPr="000B24F4">
        <w:rPr>
          <w:rFonts w:ascii="Verdana" w:hAnsi="Verdana" w:cs="Arial"/>
          <w:sz w:val="20"/>
          <w:szCs w:val="20"/>
        </w:rPr>
        <w:t xml:space="preserve"> and a vibrant academic town with a distinctively cosmopolitan feel where students and university staff account for more t</w:t>
      </w:r>
      <w:r>
        <w:rPr>
          <w:rFonts w:ascii="Verdana" w:hAnsi="Verdana" w:cs="Arial"/>
          <w:sz w:val="20"/>
          <w:szCs w:val="20"/>
        </w:rPr>
        <w:t>han 40</w:t>
      </w:r>
      <w:r w:rsidRPr="000B24F4">
        <w:rPr>
          <w:rFonts w:ascii="Verdana" w:hAnsi="Verdana" w:cs="Arial"/>
          <w:sz w:val="20"/>
          <w:szCs w:val="20"/>
        </w:rPr>
        <w:t>% of the local population.</w:t>
      </w:r>
    </w:p>
    <w:p w:rsidR="00FE3C31" w:rsidRPr="000B24F4" w:rsidRDefault="00FE3C31" w:rsidP="00A534A9">
      <w:pPr>
        <w:ind w:left="-1080" w:right="-901"/>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0B24F4">
        <w:rPr>
          <w:rFonts w:ascii="Verdana" w:hAnsi="Verdana" w:cs="Arial"/>
          <w:sz w:val="20"/>
          <w:szCs w:val="20"/>
        </w:rPr>
        <w:t xml:space="preserve">The University of St Andrews is a diverse and international community of over </w:t>
      </w:r>
      <w:r>
        <w:rPr>
          <w:rFonts w:ascii="Verdana" w:hAnsi="Verdana" w:cs="Arial"/>
          <w:sz w:val="20"/>
          <w:szCs w:val="20"/>
        </w:rPr>
        <w:t>11,0</w:t>
      </w:r>
      <w:r w:rsidRPr="000B24F4">
        <w:rPr>
          <w:rFonts w:ascii="Verdana" w:hAnsi="Verdana" w:cs="Arial"/>
          <w:sz w:val="20"/>
          <w:szCs w:val="20"/>
        </w:rPr>
        <w:t>00, comprising students and staff of over 1</w:t>
      </w:r>
      <w:r>
        <w:rPr>
          <w:rFonts w:ascii="Verdana" w:hAnsi="Verdana" w:cs="Arial"/>
          <w:sz w:val="20"/>
          <w:szCs w:val="20"/>
        </w:rPr>
        <w:t>20</w:t>
      </w:r>
      <w:r w:rsidRPr="000B24F4">
        <w:rPr>
          <w:rFonts w:ascii="Verdana" w:hAnsi="Verdana" w:cs="Arial"/>
          <w:sz w:val="20"/>
          <w:szCs w:val="20"/>
        </w:rPr>
        <w:t xml:space="preserve"> nationa</w:t>
      </w:r>
      <w:r>
        <w:rPr>
          <w:rFonts w:ascii="Verdana" w:hAnsi="Verdana" w:cs="Arial"/>
          <w:sz w:val="20"/>
          <w:szCs w:val="20"/>
        </w:rPr>
        <w:t>lities. It has 8,500 students, just over 7,0</w:t>
      </w:r>
      <w:r w:rsidRPr="000B24F4">
        <w:rPr>
          <w:rFonts w:ascii="Verdana" w:hAnsi="Verdana" w:cs="Arial"/>
          <w:sz w:val="20"/>
          <w:szCs w:val="20"/>
        </w:rPr>
        <w:t xml:space="preserve">00 of them undergraduates, and employs approximately </w:t>
      </w:r>
      <w:r>
        <w:rPr>
          <w:rFonts w:ascii="Verdana" w:hAnsi="Verdana" w:cs="Arial"/>
          <w:sz w:val="20"/>
          <w:szCs w:val="20"/>
        </w:rPr>
        <w:t xml:space="preserve">2,540 </w:t>
      </w:r>
      <w:r w:rsidRPr="000B24F4">
        <w:rPr>
          <w:rFonts w:ascii="Verdana" w:hAnsi="Verdana" w:cs="Arial"/>
          <w:sz w:val="20"/>
          <w:szCs w:val="20"/>
        </w:rPr>
        <w:t>staff - made up of c.</w:t>
      </w:r>
      <w:r>
        <w:rPr>
          <w:rFonts w:ascii="Verdana" w:hAnsi="Verdana" w:cs="Arial"/>
          <w:sz w:val="20"/>
          <w:szCs w:val="20"/>
        </w:rPr>
        <w:t xml:space="preserve"> 1,190 in the </w:t>
      </w:r>
      <w:r w:rsidRPr="000B24F4">
        <w:rPr>
          <w:rFonts w:ascii="Verdana" w:hAnsi="Verdana" w:cs="Arial"/>
          <w:sz w:val="20"/>
          <w:szCs w:val="20"/>
        </w:rPr>
        <w:t>academic</w:t>
      </w:r>
      <w:r>
        <w:rPr>
          <w:rFonts w:ascii="Verdana" w:hAnsi="Verdana" w:cs="Arial"/>
          <w:sz w:val="20"/>
          <w:szCs w:val="20"/>
        </w:rPr>
        <w:t xml:space="preserve"> job families</w:t>
      </w:r>
      <w:r w:rsidRPr="000B24F4">
        <w:rPr>
          <w:rFonts w:ascii="Verdana" w:hAnsi="Verdana" w:cs="Arial"/>
          <w:sz w:val="20"/>
          <w:szCs w:val="20"/>
        </w:rPr>
        <w:t xml:space="preserve"> and c</w:t>
      </w:r>
      <w:r>
        <w:rPr>
          <w:rFonts w:ascii="Verdana" w:hAnsi="Verdana" w:cs="Arial"/>
          <w:sz w:val="20"/>
          <w:szCs w:val="20"/>
        </w:rPr>
        <w:t xml:space="preserve"> 1,350 in the non-academic job families</w:t>
      </w:r>
      <w:r w:rsidRPr="000B24F4">
        <w:rPr>
          <w:rFonts w:ascii="Verdana" w:hAnsi="Verdana" w:cs="Arial"/>
          <w:sz w:val="20"/>
          <w:szCs w:val="20"/>
        </w:rPr>
        <w:t>.</w:t>
      </w:r>
    </w:p>
    <w:p w:rsidR="00FE3C31" w:rsidRPr="000B24F4" w:rsidRDefault="00FE3C31" w:rsidP="00A534A9">
      <w:pPr>
        <w:ind w:left="-1080" w:right="-901"/>
        <w:jc w:val="both"/>
        <w:rPr>
          <w:rFonts w:ascii="Verdana" w:hAnsi="Verdana" w:cs="Arial"/>
          <w:sz w:val="20"/>
          <w:szCs w:val="20"/>
        </w:rPr>
      </w:pPr>
    </w:p>
    <w:p w:rsidR="00FE3C31" w:rsidRDefault="00FE3C31" w:rsidP="00A534A9">
      <w:pPr>
        <w:ind w:left="-1080" w:right="-901"/>
        <w:jc w:val="both"/>
        <w:rPr>
          <w:rFonts w:ascii="Verdana" w:hAnsi="Verdana"/>
          <w:sz w:val="20"/>
          <w:szCs w:val="20"/>
        </w:rPr>
      </w:pPr>
      <w:r w:rsidRPr="000B24F4">
        <w:rPr>
          <w:rFonts w:ascii="Verdana" w:hAnsi="Verdana" w:cs="Arial"/>
          <w:sz w:val="20"/>
          <w:szCs w:val="20"/>
        </w:rPr>
        <w:t xml:space="preserve">St Andrews has approximately 50,000 living graduates, among them </w:t>
      </w:r>
      <w:r>
        <w:rPr>
          <w:rFonts w:ascii="Verdana" w:hAnsi="Verdana" w:cs="Arial"/>
          <w:sz w:val="20"/>
          <w:szCs w:val="20"/>
        </w:rPr>
        <w:t xml:space="preserve">former </w:t>
      </w:r>
      <w:r w:rsidRPr="000B24F4">
        <w:rPr>
          <w:rFonts w:ascii="Verdana" w:hAnsi="Verdana" w:cs="Arial"/>
          <w:sz w:val="20"/>
          <w:szCs w:val="20"/>
        </w:rPr>
        <w:t xml:space="preserve">Scottish First Minister Alex Salmond and the novelist Fay Weldon. </w:t>
      </w:r>
      <w:r>
        <w:rPr>
          <w:rFonts w:ascii="Verdana" w:hAnsi="Verdana" w:cs="Arial"/>
          <w:sz w:val="20"/>
          <w:szCs w:val="20"/>
        </w:rPr>
        <w:t xml:space="preserve">In the last 90 years, the University has conferred around </w:t>
      </w:r>
      <w:r w:rsidRPr="000B24F4">
        <w:rPr>
          <w:rFonts w:ascii="Verdana" w:hAnsi="Verdana" w:cs="Arial"/>
          <w:sz w:val="20"/>
          <w:szCs w:val="20"/>
        </w:rPr>
        <w:t xml:space="preserve">1000 </w:t>
      </w:r>
      <w:r>
        <w:rPr>
          <w:rFonts w:ascii="Verdana" w:hAnsi="Verdana" w:cs="Arial"/>
          <w:sz w:val="20"/>
          <w:szCs w:val="20"/>
        </w:rPr>
        <w:t>h</w:t>
      </w:r>
      <w:r w:rsidRPr="000B24F4">
        <w:rPr>
          <w:rFonts w:ascii="Verdana" w:hAnsi="Verdana" w:cs="Arial"/>
          <w:sz w:val="20"/>
          <w:szCs w:val="20"/>
        </w:rPr>
        <w:t xml:space="preserve">onorary </w:t>
      </w:r>
      <w:r>
        <w:rPr>
          <w:rFonts w:ascii="Verdana" w:hAnsi="Verdana" w:cs="Arial"/>
          <w:sz w:val="20"/>
          <w:szCs w:val="20"/>
        </w:rPr>
        <w:t>degrees; notable recipients include Benjamin Franklin</w:t>
      </w:r>
      <w:r w:rsidRPr="007C5EE7">
        <w:rPr>
          <w:rFonts w:ascii="Verdana" w:hAnsi="Verdana"/>
          <w:sz w:val="20"/>
          <w:szCs w:val="20"/>
        </w:rPr>
        <w:t>,</w:t>
      </w:r>
      <w:r>
        <w:rPr>
          <w:rFonts w:ascii="Verdana" w:hAnsi="Verdana"/>
          <w:sz w:val="20"/>
          <w:szCs w:val="20"/>
        </w:rPr>
        <w:t xml:space="preserve"> Rudyard Kipling, Alexander Fleming, Iris Murdoch, James Black, Elizabeth Blackadder, Tim Berners-Lee and Hillary Clinton.   </w:t>
      </w:r>
    </w:p>
    <w:p w:rsidR="00FE3C31" w:rsidRPr="000B24F4" w:rsidRDefault="00FE3C31" w:rsidP="00A534A9">
      <w:pPr>
        <w:ind w:left="-1080" w:right="-901"/>
        <w:jc w:val="both"/>
        <w:rPr>
          <w:rFonts w:ascii="Verdana" w:hAnsi="Verdana" w:cs="Arial"/>
          <w:sz w:val="20"/>
          <w:szCs w:val="20"/>
        </w:rPr>
      </w:pPr>
    </w:p>
    <w:p w:rsidR="00FE3C31" w:rsidRPr="00D27E6C" w:rsidRDefault="00FE3C31" w:rsidP="00A534A9">
      <w:pPr>
        <w:ind w:left="-1080" w:right="-901"/>
        <w:jc w:val="both"/>
        <w:rPr>
          <w:rFonts w:ascii="Verdana" w:hAnsi="Verdana"/>
          <w:sz w:val="20"/>
          <w:szCs w:val="20"/>
        </w:rPr>
      </w:pPr>
      <w:r w:rsidRPr="00D27E6C">
        <w:rPr>
          <w:rFonts w:ascii="Verdana" w:hAnsi="Verdana"/>
          <w:sz w:val="20"/>
          <w:szCs w:val="20"/>
        </w:rPr>
        <w:t>The University is one of Europe’s most research intensive seats of learning. It is the top rated university in Scotland for teaching quality and student satisfaction. In the Research Excellence Framework (REF) 2014 the University was ranked top in Scotland for quality of research output and one of the UK’s top 20 research universities.</w:t>
      </w:r>
    </w:p>
    <w:p w:rsidR="00FE3C31" w:rsidRPr="000B24F4" w:rsidRDefault="00FE3C31" w:rsidP="00A534A9">
      <w:pPr>
        <w:ind w:left="-1080" w:right="-901"/>
        <w:jc w:val="both"/>
        <w:rPr>
          <w:rFonts w:ascii="Verdana" w:hAnsi="Verdana" w:cs="Arial"/>
          <w:sz w:val="20"/>
          <w:szCs w:val="20"/>
        </w:rPr>
      </w:pPr>
    </w:p>
    <w:p w:rsidR="00FE3C31" w:rsidRDefault="00FE3C31" w:rsidP="00A534A9">
      <w:pPr>
        <w:ind w:left="-1080" w:right="-901"/>
        <w:jc w:val="both"/>
        <w:rPr>
          <w:rFonts w:ascii="Verdana" w:hAnsi="Verdana" w:cs="Arial"/>
          <w:sz w:val="20"/>
          <w:szCs w:val="20"/>
        </w:rPr>
      </w:pPr>
      <w:r w:rsidRPr="000B24F4">
        <w:rPr>
          <w:rFonts w:ascii="Verdana" w:hAnsi="Verdana" w:cs="Arial"/>
          <w:sz w:val="20"/>
          <w:szCs w:val="20"/>
        </w:rPr>
        <w:t>St Andrews is consistently held to be one of the United Kingdom’s top ten universities in university league tables compiled by The Times</w:t>
      </w:r>
      <w:r>
        <w:rPr>
          <w:rFonts w:ascii="Verdana" w:hAnsi="Verdana" w:cs="Arial"/>
          <w:sz w:val="20"/>
          <w:szCs w:val="20"/>
        </w:rPr>
        <w:t xml:space="preserve"> and </w:t>
      </w:r>
      <w:r w:rsidRPr="000B24F4">
        <w:rPr>
          <w:rFonts w:ascii="Verdana" w:hAnsi="Verdana" w:cs="Arial"/>
          <w:sz w:val="20"/>
          <w:szCs w:val="20"/>
        </w:rPr>
        <w:t xml:space="preserve">The Sunday Times, The Guardian and The Complete </w:t>
      </w:r>
      <w:r w:rsidRPr="000B24F4">
        <w:rPr>
          <w:rFonts w:ascii="Verdana" w:hAnsi="Verdana" w:cs="Arial"/>
          <w:sz w:val="20"/>
          <w:szCs w:val="20"/>
        </w:rPr>
        <w:lastRenderedPageBreak/>
        <w:t xml:space="preserve">University Guide. </w:t>
      </w:r>
      <w:r>
        <w:rPr>
          <w:rFonts w:ascii="Verdana" w:hAnsi="Verdana" w:cs="Arial"/>
          <w:sz w:val="20"/>
          <w:szCs w:val="20"/>
        </w:rPr>
        <w:t xml:space="preserve">The University </w:t>
      </w:r>
      <w:r w:rsidRPr="000B24F4">
        <w:rPr>
          <w:rFonts w:ascii="Verdana" w:hAnsi="Verdana" w:cs="Arial"/>
          <w:sz w:val="20"/>
          <w:szCs w:val="20"/>
        </w:rPr>
        <w:t xml:space="preserve">has </w:t>
      </w:r>
      <w:r>
        <w:rPr>
          <w:rFonts w:ascii="Verdana" w:hAnsi="Verdana" w:cs="Arial"/>
          <w:sz w:val="20"/>
          <w:szCs w:val="20"/>
        </w:rPr>
        <w:t>eight</w:t>
      </w:r>
      <w:r w:rsidRPr="000B24F4">
        <w:rPr>
          <w:rFonts w:ascii="Verdana" w:hAnsi="Verdana" w:cs="Arial"/>
          <w:sz w:val="20"/>
          <w:szCs w:val="20"/>
        </w:rPr>
        <w:t xml:space="preserve"> times been named the top multi-faculty university in the UK in the National Student Survey</w:t>
      </w:r>
      <w:r>
        <w:rPr>
          <w:rFonts w:ascii="Verdana" w:hAnsi="Verdana" w:cs="Arial"/>
          <w:sz w:val="20"/>
          <w:szCs w:val="20"/>
        </w:rPr>
        <w:t xml:space="preserve"> – a direct reflection of the quality of teaching, assessment and facilities.</w:t>
      </w:r>
      <w:r w:rsidRPr="000B24F4">
        <w:rPr>
          <w:rFonts w:ascii="Verdana" w:hAnsi="Verdana" w:cs="Arial"/>
          <w:sz w:val="20"/>
          <w:szCs w:val="20"/>
        </w:rPr>
        <w:t xml:space="preserve"> </w:t>
      </w:r>
      <w:r>
        <w:rPr>
          <w:rFonts w:ascii="Verdana" w:hAnsi="Verdana" w:cs="Arial"/>
          <w:sz w:val="20"/>
          <w:szCs w:val="20"/>
        </w:rPr>
        <w:t>In international and world rankings St Andrews scores highly for teaching quality, research, international outlook and citations. It is established as a World Top 100 institution in annual rankings produced by QS and Times Higher Education.</w:t>
      </w:r>
    </w:p>
    <w:p w:rsidR="00FE3C31" w:rsidRPr="000B24F4" w:rsidRDefault="00FE3C31" w:rsidP="00A534A9">
      <w:pPr>
        <w:ind w:left="-1080" w:right="-901"/>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0B24F4">
        <w:rPr>
          <w:rFonts w:ascii="Verdana" w:hAnsi="Verdana" w:cs="Arial"/>
          <w:sz w:val="20"/>
          <w:szCs w:val="20"/>
        </w:rPr>
        <w:t xml:space="preserve">Its international reputation for delivering high quality teaching and research and student satisfaction make it one of the most sought after destinations for prospective students from the UK, Europe and overseas. </w:t>
      </w:r>
      <w:r w:rsidRPr="00E31603">
        <w:rPr>
          <w:rFonts w:ascii="Verdana" w:hAnsi="Verdana" w:cs="Arial"/>
          <w:sz w:val="20"/>
          <w:szCs w:val="20"/>
        </w:rPr>
        <w:t>In 201</w:t>
      </w:r>
      <w:r>
        <w:rPr>
          <w:rFonts w:ascii="Verdana" w:hAnsi="Verdana" w:cs="Arial"/>
          <w:sz w:val="20"/>
          <w:szCs w:val="20"/>
        </w:rPr>
        <w:t>5</w:t>
      </w:r>
      <w:r w:rsidRPr="00E31603">
        <w:rPr>
          <w:rFonts w:ascii="Verdana" w:hAnsi="Verdana" w:cs="Arial"/>
          <w:sz w:val="20"/>
          <w:szCs w:val="20"/>
        </w:rPr>
        <w:t xml:space="preserve"> the University received on average 1</w:t>
      </w:r>
      <w:r>
        <w:rPr>
          <w:rFonts w:ascii="Verdana" w:hAnsi="Verdana" w:cs="Arial"/>
          <w:sz w:val="20"/>
          <w:szCs w:val="20"/>
        </w:rPr>
        <w:t>2</w:t>
      </w:r>
      <w:r w:rsidRPr="00E31603">
        <w:rPr>
          <w:rFonts w:ascii="Verdana" w:hAnsi="Verdana" w:cs="Arial"/>
          <w:sz w:val="20"/>
          <w:szCs w:val="20"/>
        </w:rPr>
        <w:t xml:space="preserve"> applications per place.</w:t>
      </w:r>
      <w:r w:rsidRPr="000B24F4">
        <w:rPr>
          <w:rFonts w:ascii="Verdana" w:hAnsi="Verdana" w:cs="Arial"/>
          <w:sz w:val="20"/>
          <w:szCs w:val="20"/>
        </w:rPr>
        <w:t xml:space="preserve"> St Andrews has highly challenging </w:t>
      </w:r>
      <w:r>
        <w:rPr>
          <w:rFonts w:ascii="Verdana" w:hAnsi="Verdana" w:cs="Arial"/>
          <w:sz w:val="20"/>
          <w:szCs w:val="20"/>
        </w:rPr>
        <w:t xml:space="preserve">academic entry requirements </w:t>
      </w:r>
      <w:r w:rsidRPr="000B24F4">
        <w:rPr>
          <w:rFonts w:ascii="Verdana" w:hAnsi="Verdana" w:cs="Arial"/>
          <w:sz w:val="20"/>
          <w:szCs w:val="20"/>
        </w:rPr>
        <w:t xml:space="preserve">to attract only the most academically potent students in the Arts, Sciences, Medicine and Divinity. </w:t>
      </w:r>
    </w:p>
    <w:p w:rsidR="00FE3C31" w:rsidRPr="000B24F4" w:rsidRDefault="00FE3C31" w:rsidP="00A534A9">
      <w:pPr>
        <w:ind w:left="-1080" w:right="-901"/>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0B24F4">
        <w:rPr>
          <w:rFonts w:ascii="Verdana" w:hAnsi="Verdana" w:cs="Arial"/>
          <w:sz w:val="20"/>
          <w:szCs w:val="20"/>
        </w:rPr>
        <w:t>The University is closely integrated with the town. The Main Library, many academic Schools and Service Units are located centrally</w:t>
      </w:r>
      <w:r>
        <w:rPr>
          <w:rFonts w:ascii="Verdana" w:hAnsi="Verdana" w:cs="Arial"/>
          <w:sz w:val="20"/>
          <w:szCs w:val="20"/>
        </w:rPr>
        <w:t>,</w:t>
      </w:r>
      <w:r w:rsidRPr="000B24F4">
        <w:rPr>
          <w:rFonts w:ascii="Verdana" w:hAnsi="Verdana" w:cs="Arial"/>
          <w:sz w:val="20"/>
          <w:szCs w:val="20"/>
        </w:rPr>
        <w:t xml:space="preserve"> while the growth in research-active sciences </w:t>
      </w:r>
      <w:r>
        <w:rPr>
          <w:rFonts w:ascii="Verdana" w:hAnsi="Verdana" w:cs="Arial"/>
          <w:sz w:val="20"/>
          <w:szCs w:val="20"/>
        </w:rPr>
        <w:t xml:space="preserve">and medicine </w:t>
      </w:r>
      <w:r w:rsidRPr="000B24F4">
        <w:rPr>
          <w:rFonts w:ascii="Verdana" w:hAnsi="Verdana" w:cs="Arial"/>
          <w:sz w:val="20"/>
          <w:szCs w:val="20"/>
        </w:rPr>
        <w:t>has been accommodated at the North Haugh on the western edge of St Andrews.</w:t>
      </w:r>
    </w:p>
    <w:p w:rsidR="00FE3C31" w:rsidRPr="000B24F4" w:rsidRDefault="00FE3C31" w:rsidP="00A534A9">
      <w:pPr>
        <w:ind w:left="-1080" w:right="-901"/>
        <w:jc w:val="both"/>
        <w:rPr>
          <w:rFonts w:ascii="Verdana" w:hAnsi="Verdana" w:cs="Arial"/>
          <w:sz w:val="20"/>
          <w:szCs w:val="20"/>
        </w:rPr>
      </w:pPr>
    </w:p>
    <w:p w:rsidR="00FE3C31" w:rsidRPr="000B24F4" w:rsidRDefault="00FE3C31" w:rsidP="00A534A9">
      <w:pPr>
        <w:ind w:left="-1080" w:right="-901"/>
        <w:jc w:val="both"/>
        <w:rPr>
          <w:rFonts w:ascii="Verdana" w:hAnsi="Verdana" w:cs="Arial"/>
          <w:sz w:val="20"/>
          <w:szCs w:val="20"/>
        </w:rPr>
      </w:pPr>
      <w:r w:rsidRPr="003417BD">
        <w:rPr>
          <w:rFonts w:ascii="Verdana" w:hAnsi="Verdana" w:cs="Arial"/>
          <w:sz w:val="20"/>
          <w:szCs w:val="20"/>
        </w:rPr>
        <w:t>As the University</w:t>
      </w:r>
      <w:r>
        <w:rPr>
          <w:rFonts w:ascii="Verdana" w:hAnsi="Verdana" w:cs="Arial"/>
          <w:sz w:val="20"/>
          <w:szCs w:val="20"/>
        </w:rPr>
        <w:t xml:space="preserve"> enters its seventh century, it</w:t>
      </w:r>
      <w:r w:rsidRPr="003417BD">
        <w:rPr>
          <w:rFonts w:ascii="Verdana" w:hAnsi="Verdana" w:cs="Arial"/>
          <w:sz w:val="20"/>
          <w:szCs w:val="20"/>
        </w:rPr>
        <w:t xml:space="preserve"> is </w:t>
      </w:r>
      <w:r>
        <w:rPr>
          <w:rFonts w:ascii="Verdana" w:hAnsi="Verdana" w:cs="Arial"/>
          <w:sz w:val="20"/>
          <w:szCs w:val="20"/>
        </w:rPr>
        <w:t>delivering a varied programme of strategic i</w:t>
      </w:r>
      <w:r w:rsidRPr="003417BD">
        <w:rPr>
          <w:rFonts w:ascii="Verdana" w:hAnsi="Verdana" w:cs="Arial"/>
          <w:sz w:val="20"/>
          <w:szCs w:val="20"/>
        </w:rPr>
        <w:t xml:space="preserve">nvestment, including the refurbishment of its Main Library and a major investment in its collections, the opening of a research library, </w:t>
      </w:r>
      <w:r>
        <w:rPr>
          <w:rFonts w:ascii="Verdana" w:hAnsi="Verdana" w:cs="Arial"/>
          <w:sz w:val="20"/>
          <w:szCs w:val="20"/>
        </w:rPr>
        <w:t>the development of a major arts centre and a Music Centre,</w:t>
      </w:r>
      <w:r w:rsidRPr="003417BD">
        <w:rPr>
          <w:rFonts w:ascii="Verdana" w:hAnsi="Verdana" w:cs="Arial"/>
          <w:sz w:val="20"/>
          <w:szCs w:val="20"/>
        </w:rPr>
        <w:t xml:space="preserve"> the refurbishment of the Students’ Union, </w:t>
      </w:r>
      <w:r>
        <w:rPr>
          <w:rFonts w:ascii="Verdana" w:hAnsi="Verdana" w:cs="Arial"/>
          <w:sz w:val="20"/>
          <w:szCs w:val="20"/>
        </w:rPr>
        <w:t xml:space="preserve">the provision of 900 additional students beds, the relocation of professional services to purpose built accommodation </w:t>
      </w:r>
      <w:r w:rsidRPr="003417BD">
        <w:rPr>
          <w:rFonts w:ascii="Verdana" w:hAnsi="Verdana" w:cs="Arial"/>
          <w:sz w:val="20"/>
          <w:szCs w:val="20"/>
        </w:rPr>
        <w:t>and the development of a wind-farm and green energy centre to offset energy costs.</w:t>
      </w:r>
    </w:p>
    <w:p w:rsidR="00FE3C31" w:rsidRPr="000B24F4" w:rsidRDefault="00FE3C31" w:rsidP="00A534A9">
      <w:pPr>
        <w:ind w:left="-1080" w:right="-901"/>
      </w:pPr>
    </w:p>
    <w:p w:rsidR="00FE3C31" w:rsidRPr="00336394" w:rsidRDefault="00FE3C31" w:rsidP="00A534A9">
      <w:pPr>
        <w:ind w:left="-1080" w:right="-901"/>
        <w:jc w:val="both"/>
        <w:rPr>
          <w:rFonts w:ascii="Verdana" w:hAnsi="Verdana" w:cs="Arial"/>
          <w:b/>
          <w:sz w:val="20"/>
          <w:szCs w:val="20"/>
        </w:rPr>
      </w:pPr>
    </w:p>
    <w:p w:rsidR="00FE3C31" w:rsidRPr="00FE3C31" w:rsidRDefault="00FE3C31" w:rsidP="00A534A9">
      <w:pPr>
        <w:ind w:left="-1080" w:right="-901"/>
        <w:jc w:val="both"/>
        <w:rPr>
          <w:rFonts w:ascii="Verdana" w:hAnsi="Verdana" w:cs="Arial"/>
          <w:sz w:val="20"/>
          <w:szCs w:val="20"/>
        </w:rPr>
      </w:pPr>
    </w:p>
    <w:p w:rsidR="00492A45" w:rsidRPr="00492A45" w:rsidRDefault="00492A45" w:rsidP="00796BD2">
      <w:pPr>
        <w:ind w:right="-894"/>
        <w:jc w:val="both"/>
        <w:rPr>
          <w:rFonts w:ascii="Arial" w:hAnsi="Arial" w:cs="Arial"/>
          <w:lang w:val="en-GB"/>
        </w:rPr>
      </w:pPr>
    </w:p>
    <w:sectPr w:rsidR="00492A45" w:rsidRPr="00492A45" w:rsidSect="001B2ECD">
      <w:pgSz w:w="11907" w:h="16839" w:code="9"/>
      <w:pgMar w:top="567"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B7" w:rsidRDefault="00F11CB7" w:rsidP="001B2ECD">
      <w:r>
        <w:separator/>
      </w:r>
    </w:p>
  </w:endnote>
  <w:endnote w:type="continuationSeparator" w:id="0">
    <w:p w:rsidR="00F11CB7" w:rsidRDefault="00F11CB7" w:rsidP="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B7" w:rsidRDefault="00F11CB7" w:rsidP="001B2ECD">
      <w:r>
        <w:separator/>
      </w:r>
    </w:p>
  </w:footnote>
  <w:footnote w:type="continuationSeparator" w:id="0">
    <w:p w:rsidR="00F11CB7" w:rsidRDefault="00F11CB7" w:rsidP="001B2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80C6BFA"/>
    <w:multiLevelType w:val="hybridMultilevel"/>
    <w:tmpl w:val="F92802A2"/>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500CEC"/>
    <w:multiLevelType w:val="hybridMultilevel"/>
    <w:tmpl w:val="BE8804B2"/>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5" w15:restartNumberingAfterBreak="0">
    <w:nsid w:val="0FE921A1"/>
    <w:multiLevelType w:val="hybridMultilevel"/>
    <w:tmpl w:val="D1A07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B15B2D"/>
    <w:multiLevelType w:val="hybridMultilevel"/>
    <w:tmpl w:val="1EA4C5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AA2B1C"/>
    <w:multiLevelType w:val="hybridMultilevel"/>
    <w:tmpl w:val="042C558E"/>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DE636CE"/>
    <w:multiLevelType w:val="hybridMultilevel"/>
    <w:tmpl w:val="4F4C9116"/>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4" w15:restartNumberingAfterBreak="0">
    <w:nsid w:val="3BEE6587"/>
    <w:multiLevelType w:val="hybridMultilevel"/>
    <w:tmpl w:val="81668AB6"/>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15:restartNumberingAfterBreak="0">
    <w:nsid w:val="451C1756"/>
    <w:multiLevelType w:val="hybridMultilevel"/>
    <w:tmpl w:val="E03018D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47777418"/>
    <w:multiLevelType w:val="hybridMultilevel"/>
    <w:tmpl w:val="F55A20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A211F05"/>
    <w:multiLevelType w:val="hybridMultilevel"/>
    <w:tmpl w:val="97F89C0A"/>
    <w:lvl w:ilvl="0" w:tplc="923A2CC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4C964E8B"/>
    <w:multiLevelType w:val="hybridMultilevel"/>
    <w:tmpl w:val="6750D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4CA23A54"/>
    <w:multiLevelType w:val="hybridMultilevel"/>
    <w:tmpl w:val="BC3CC2C4"/>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2"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905D4D"/>
    <w:multiLevelType w:val="hybridMultilevel"/>
    <w:tmpl w:val="02B65C40"/>
    <w:lvl w:ilvl="0" w:tplc="08090011">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6EAE6372"/>
    <w:multiLevelType w:val="hybridMultilevel"/>
    <w:tmpl w:val="BC4A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131325"/>
    <w:multiLevelType w:val="hybridMultilevel"/>
    <w:tmpl w:val="5C6A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93D1F"/>
    <w:multiLevelType w:val="hybridMultilevel"/>
    <w:tmpl w:val="31529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3A1B9D"/>
    <w:multiLevelType w:val="hybridMultilevel"/>
    <w:tmpl w:val="ED5685A0"/>
    <w:lvl w:ilvl="0" w:tplc="0809000F">
      <w:start w:val="1"/>
      <w:numFmt w:val="decimal"/>
      <w:lvlText w:val="%1."/>
      <w:lvlJc w:val="left"/>
      <w:pPr>
        <w:ind w:left="0" w:hanging="360"/>
      </w:p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9"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F92BC2"/>
    <w:multiLevelType w:val="hybridMultilevel"/>
    <w:tmpl w:val="D734A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57188"/>
    <w:multiLevelType w:val="hybridMultilevel"/>
    <w:tmpl w:val="5D88AE38"/>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num w:numId="1">
    <w:abstractNumId w:val="0"/>
  </w:num>
  <w:num w:numId="2">
    <w:abstractNumId w:val="0"/>
  </w:num>
  <w:num w:numId="3">
    <w:abstractNumId w:val="22"/>
  </w:num>
  <w:num w:numId="4">
    <w:abstractNumId w:val="1"/>
  </w:num>
  <w:num w:numId="5">
    <w:abstractNumId w:val="17"/>
  </w:num>
  <w:num w:numId="6">
    <w:abstractNumId w:val="29"/>
  </w:num>
  <w:num w:numId="7">
    <w:abstractNumId w:val="11"/>
  </w:num>
  <w:num w:numId="8">
    <w:abstractNumId w:val="19"/>
  </w:num>
  <w:num w:numId="9">
    <w:abstractNumId w:val="12"/>
  </w:num>
  <w:num w:numId="10">
    <w:abstractNumId w:val="8"/>
  </w:num>
  <w:num w:numId="11">
    <w:abstractNumId w:val="3"/>
  </w:num>
  <w:num w:numId="12">
    <w:abstractNumId w:val="30"/>
  </w:num>
  <w:num w:numId="13">
    <w:abstractNumId w:val="6"/>
  </w:num>
  <w:num w:numId="14">
    <w:abstractNumId w:val="23"/>
  </w:num>
  <w:num w:numId="15">
    <w:abstractNumId w:val="7"/>
  </w:num>
  <w:num w:numId="16">
    <w:abstractNumId w:val="0"/>
  </w:num>
  <w:num w:numId="17">
    <w:abstractNumId w:val="13"/>
  </w:num>
  <w:num w:numId="18">
    <w:abstractNumId w:val="26"/>
  </w:num>
  <w:num w:numId="19">
    <w:abstractNumId w:val="27"/>
  </w:num>
  <w:num w:numId="20">
    <w:abstractNumId w:val="21"/>
  </w:num>
  <w:num w:numId="21">
    <w:abstractNumId w:val="24"/>
  </w:num>
  <w:num w:numId="22">
    <w:abstractNumId w:val="16"/>
  </w:num>
  <w:num w:numId="23">
    <w:abstractNumId w:val="5"/>
  </w:num>
  <w:num w:numId="24">
    <w:abstractNumId w:val="15"/>
  </w:num>
  <w:num w:numId="25">
    <w:abstractNumId w:val="4"/>
  </w:num>
  <w:num w:numId="26">
    <w:abstractNumId w:val="14"/>
  </w:num>
  <w:num w:numId="27">
    <w:abstractNumId w:val="28"/>
  </w:num>
  <w:num w:numId="28">
    <w:abstractNumId w:val="31"/>
  </w:num>
  <w:num w:numId="29">
    <w:abstractNumId w:val="25"/>
  </w:num>
  <w:num w:numId="30">
    <w:abstractNumId w:val="32"/>
  </w:num>
  <w:num w:numId="31">
    <w:abstractNumId w:val="20"/>
  </w:num>
  <w:num w:numId="32">
    <w:abstractNumId w:val="9"/>
  </w:num>
  <w:num w:numId="33">
    <w:abstractNumId w:val="2"/>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19"/>
    <w:rsid w:val="00004436"/>
    <w:rsid w:val="00017559"/>
    <w:rsid w:val="00037FB2"/>
    <w:rsid w:val="000562AC"/>
    <w:rsid w:val="00065F35"/>
    <w:rsid w:val="000664CE"/>
    <w:rsid w:val="00067D8A"/>
    <w:rsid w:val="000942FD"/>
    <w:rsid w:val="000A200C"/>
    <w:rsid w:val="000A34EB"/>
    <w:rsid w:val="000B2B34"/>
    <w:rsid w:val="000B4981"/>
    <w:rsid w:val="000F3F62"/>
    <w:rsid w:val="0010308E"/>
    <w:rsid w:val="00103873"/>
    <w:rsid w:val="00144C22"/>
    <w:rsid w:val="00147114"/>
    <w:rsid w:val="00160DD6"/>
    <w:rsid w:val="001641B1"/>
    <w:rsid w:val="00165CFD"/>
    <w:rsid w:val="00177655"/>
    <w:rsid w:val="00185A04"/>
    <w:rsid w:val="001871CA"/>
    <w:rsid w:val="00197833"/>
    <w:rsid w:val="001A699D"/>
    <w:rsid w:val="001B2ECD"/>
    <w:rsid w:val="001B36B9"/>
    <w:rsid w:val="001B56EC"/>
    <w:rsid w:val="001B7AA2"/>
    <w:rsid w:val="001B7E85"/>
    <w:rsid w:val="001C2247"/>
    <w:rsid w:val="001C26F7"/>
    <w:rsid w:val="001C44BF"/>
    <w:rsid w:val="001C4922"/>
    <w:rsid w:val="001F01AB"/>
    <w:rsid w:val="001F2E5B"/>
    <w:rsid w:val="00204BF2"/>
    <w:rsid w:val="00212039"/>
    <w:rsid w:val="00213858"/>
    <w:rsid w:val="00215722"/>
    <w:rsid w:val="00221ACA"/>
    <w:rsid w:val="00222E1A"/>
    <w:rsid w:val="00225B1C"/>
    <w:rsid w:val="00231961"/>
    <w:rsid w:val="00237B82"/>
    <w:rsid w:val="002406F4"/>
    <w:rsid w:val="00252893"/>
    <w:rsid w:val="00252D16"/>
    <w:rsid w:val="00262D15"/>
    <w:rsid w:val="00285652"/>
    <w:rsid w:val="002A4825"/>
    <w:rsid w:val="002B0EB4"/>
    <w:rsid w:val="002B28D7"/>
    <w:rsid w:val="002C21A9"/>
    <w:rsid w:val="002C339F"/>
    <w:rsid w:val="002F492B"/>
    <w:rsid w:val="00330CE1"/>
    <w:rsid w:val="00331309"/>
    <w:rsid w:val="00333E5C"/>
    <w:rsid w:val="0033446D"/>
    <w:rsid w:val="00335D0B"/>
    <w:rsid w:val="00336394"/>
    <w:rsid w:val="00336B42"/>
    <w:rsid w:val="0034088D"/>
    <w:rsid w:val="003516A7"/>
    <w:rsid w:val="003612D5"/>
    <w:rsid w:val="0036189A"/>
    <w:rsid w:val="00367C94"/>
    <w:rsid w:val="003804DE"/>
    <w:rsid w:val="0038061E"/>
    <w:rsid w:val="003864B5"/>
    <w:rsid w:val="003957B7"/>
    <w:rsid w:val="003A7F55"/>
    <w:rsid w:val="003B1D98"/>
    <w:rsid w:val="003B2DA1"/>
    <w:rsid w:val="003D137D"/>
    <w:rsid w:val="003D208E"/>
    <w:rsid w:val="003D4C55"/>
    <w:rsid w:val="003D75D6"/>
    <w:rsid w:val="003F1C6C"/>
    <w:rsid w:val="00401E4D"/>
    <w:rsid w:val="0040279B"/>
    <w:rsid w:val="0040549B"/>
    <w:rsid w:val="00410C24"/>
    <w:rsid w:val="00423B69"/>
    <w:rsid w:val="00434B9D"/>
    <w:rsid w:val="00443527"/>
    <w:rsid w:val="004454B7"/>
    <w:rsid w:val="00451BC9"/>
    <w:rsid w:val="0045572D"/>
    <w:rsid w:val="004564D2"/>
    <w:rsid w:val="00467C85"/>
    <w:rsid w:val="00472465"/>
    <w:rsid w:val="00475654"/>
    <w:rsid w:val="00492A45"/>
    <w:rsid w:val="004939BD"/>
    <w:rsid w:val="00496348"/>
    <w:rsid w:val="004C4038"/>
    <w:rsid w:val="004D086E"/>
    <w:rsid w:val="004D2DE8"/>
    <w:rsid w:val="004D71D8"/>
    <w:rsid w:val="004E2847"/>
    <w:rsid w:val="004F2003"/>
    <w:rsid w:val="00520074"/>
    <w:rsid w:val="00531F7A"/>
    <w:rsid w:val="00540202"/>
    <w:rsid w:val="00544B54"/>
    <w:rsid w:val="00550920"/>
    <w:rsid w:val="00552158"/>
    <w:rsid w:val="00565E08"/>
    <w:rsid w:val="005705B7"/>
    <w:rsid w:val="00570A4D"/>
    <w:rsid w:val="0057746D"/>
    <w:rsid w:val="00580691"/>
    <w:rsid w:val="00583838"/>
    <w:rsid w:val="00583E2B"/>
    <w:rsid w:val="00585815"/>
    <w:rsid w:val="00595830"/>
    <w:rsid w:val="00595F44"/>
    <w:rsid w:val="005971E4"/>
    <w:rsid w:val="005A09AC"/>
    <w:rsid w:val="005B4736"/>
    <w:rsid w:val="005B4C5E"/>
    <w:rsid w:val="005C19BA"/>
    <w:rsid w:val="005C432D"/>
    <w:rsid w:val="005D1234"/>
    <w:rsid w:val="006110A6"/>
    <w:rsid w:val="00621D6F"/>
    <w:rsid w:val="006252D9"/>
    <w:rsid w:val="00625933"/>
    <w:rsid w:val="00627170"/>
    <w:rsid w:val="00630C34"/>
    <w:rsid w:val="00631EC9"/>
    <w:rsid w:val="0063325A"/>
    <w:rsid w:val="00640585"/>
    <w:rsid w:val="006458F7"/>
    <w:rsid w:val="00650F44"/>
    <w:rsid w:val="00654177"/>
    <w:rsid w:val="00662280"/>
    <w:rsid w:val="00674D2F"/>
    <w:rsid w:val="00685CE1"/>
    <w:rsid w:val="00693D12"/>
    <w:rsid w:val="00695F33"/>
    <w:rsid w:val="006B102E"/>
    <w:rsid w:val="006B7A26"/>
    <w:rsid w:val="006C0CD9"/>
    <w:rsid w:val="006C2731"/>
    <w:rsid w:val="006C593E"/>
    <w:rsid w:val="006D7673"/>
    <w:rsid w:val="006D7DDF"/>
    <w:rsid w:val="006E4C55"/>
    <w:rsid w:val="00712E31"/>
    <w:rsid w:val="007239D3"/>
    <w:rsid w:val="00730AF3"/>
    <w:rsid w:val="007321EF"/>
    <w:rsid w:val="00735919"/>
    <w:rsid w:val="007568E9"/>
    <w:rsid w:val="00764D19"/>
    <w:rsid w:val="00766A45"/>
    <w:rsid w:val="00777C3D"/>
    <w:rsid w:val="00784CC4"/>
    <w:rsid w:val="00786AFC"/>
    <w:rsid w:val="00796BD2"/>
    <w:rsid w:val="007A6B4C"/>
    <w:rsid w:val="007A7682"/>
    <w:rsid w:val="007B5EE8"/>
    <w:rsid w:val="007B6DCF"/>
    <w:rsid w:val="007B7E65"/>
    <w:rsid w:val="007D4270"/>
    <w:rsid w:val="007D43C8"/>
    <w:rsid w:val="007D479B"/>
    <w:rsid w:val="007E054F"/>
    <w:rsid w:val="007E331A"/>
    <w:rsid w:val="007E5C66"/>
    <w:rsid w:val="0080352C"/>
    <w:rsid w:val="008069F6"/>
    <w:rsid w:val="0081459D"/>
    <w:rsid w:val="00820A62"/>
    <w:rsid w:val="008238FF"/>
    <w:rsid w:val="008642AF"/>
    <w:rsid w:val="0086578B"/>
    <w:rsid w:val="00872E19"/>
    <w:rsid w:val="0087737B"/>
    <w:rsid w:val="00896488"/>
    <w:rsid w:val="00896E49"/>
    <w:rsid w:val="008A34DA"/>
    <w:rsid w:val="008C494B"/>
    <w:rsid w:val="008D3D68"/>
    <w:rsid w:val="008E3190"/>
    <w:rsid w:val="008E5965"/>
    <w:rsid w:val="008F0860"/>
    <w:rsid w:val="008F4B4D"/>
    <w:rsid w:val="008F71B5"/>
    <w:rsid w:val="008F7D6E"/>
    <w:rsid w:val="00911558"/>
    <w:rsid w:val="00923734"/>
    <w:rsid w:val="009273F6"/>
    <w:rsid w:val="009368A7"/>
    <w:rsid w:val="00943D83"/>
    <w:rsid w:val="009445B4"/>
    <w:rsid w:val="0095079E"/>
    <w:rsid w:val="00961AA7"/>
    <w:rsid w:val="00970211"/>
    <w:rsid w:val="0097703B"/>
    <w:rsid w:val="00977D6A"/>
    <w:rsid w:val="00987932"/>
    <w:rsid w:val="00994BAD"/>
    <w:rsid w:val="009A767B"/>
    <w:rsid w:val="009B093F"/>
    <w:rsid w:val="009B325C"/>
    <w:rsid w:val="009E219E"/>
    <w:rsid w:val="009F359F"/>
    <w:rsid w:val="00A03BFF"/>
    <w:rsid w:val="00A03EEF"/>
    <w:rsid w:val="00A108F0"/>
    <w:rsid w:val="00A1411F"/>
    <w:rsid w:val="00A26D93"/>
    <w:rsid w:val="00A27EEB"/>
    <w:rsid w:val="00A41E63"/>
    <w:rsid w:val="00A534A9"/>
    <w:rsid w:val="00A55EB3"/>
    <w:rsid w:val="00A64300"/>
    <w:rsid w:val="00A6664B"/>
    <w:rsid w:val="00A66B8B"/>
    <w:rsid w:val="00A8446F"/>
    <w:rsid w:val="00A90257"/>
    <w:rsid w:val="00AB0AF8"/>
    <w:rsid w:val="00AB6DF9"/>
    <w:rsid w:val="00AC4B69"/>
    <w:rsid w:val="00AE54F0"/>
    <w:rsid w:val="00B002E1"/>
    <w:rsid w:val="00B01CF6"/>
    <w:rsid w:val="00B04ACA"/>
    <w:rsid w:val="00B07557"/>
    <w:rsid w:val="00B11111"/>
    <w:rsid w:val="00B15402"/>
    <w:rsid w:val="00B20742"/>
    <w:rsid w:val="00B22480"/>
    <w:rsid w:val="00B35F70"/>
    <w:rsid w:val="00B44770"/>
    <w:rsid w:val="00B57659"/>
    <w:rsid w:val="00B64D4C"/>
    <w:rsid w:val="00B743A9"/>
    <w:rsid w:val="00B76466"/>
    <w:rsid w:val="00B86C70"/>
    <w:rsid w:val="00B95E9C"/>
    <w:rsid w:val="00B974F9"/>
    <w:rsid w:val="00BD456A"/>
    <w:rsid w:val="00BE0F69"/>
    <w:rsid w:val="00BE2167"/>
    <w:rsid w:val="00BF6219"/>
    <w:rsid w:val="00C03F49"/>
    <w:rsid w:val="00C12AC8"/>
    <w:rsid w:val="00C23158"/>
    <w:rsid w:val="00C27219"/>
    <w:rsid w:val="00C333B9"/>
    <w:rsid w:val="00C459CD"/>
    <w:rsid w:val="00C517EF"/>
    <w:rsid w:val="00C54CF3"/>
    <w:rsid w:val="00C6652A"/>
    <w:rsid w:val="00C77015"/>
    <w:rsid w:val="00C85434"/>
    <w:rsid w:val="00C96F76"/>
    <w:rsid w:val="00CA0526"/>
    <w:rsid w:val="00CA3F65"/>
    <w:rsid w:val="00CA66B2"/>
    <w:rsid w:val="00CC159C"/>
    <w:rsid w:val="00CE5F91"/>
    <w:rsid w:val="00D0477B"/>
    <w:rsid w:val="00D04E59"/>
    <w:rsid w:val="00D21854"/>
    <w:rsid w:val="00D2577C"/>
    <w:rsid w:val="00D26A27"/>
    <w:rsid w:val="00D30C0E"/>
    <w:rsid w:val="00D42E57"/>
    <w:rsid w:val="00D4584B"/>
    <w:rsid w:val="00D46163"/>
    <w:rsid w:val="00D47E0C"/>
    <w:rsid w:val="00D6192C"/>
    <w:rsid w:val="00D6598F"/>
    <w:rsid w:val="00D76C46"/>
    <w:rsid w:val="00D830D3"/>
    <w:rsid w:val="00DA5FC3"/>
    <w:rsid w:val="00DB6B18"/>
    <w:rsid w:val="00DB7020"/>
    <w:rsid w:val="00DC663D"/>
    <w:rsid w:val="00DD18EF"/>
    <w:rsid w:val="00DD71B1"/>
    <w:rsid w:val="00DE2B76"/>
    <w:rsid w:val="00DE5C21"/>
    <w:rsid w:val="00DE5CF6"/>
    <w:rsid w:val="00DF11F0"/>
    <w:rsid w:val="00E17FD9"/>
    <w:rsid w:val="00E319DA"/>
    <w:rsid w:val="00E55353"/>
    <w:rsid w:val="00E65F26"/>
    <w:rsid w:val="00E86A24"/>
    <w:rsid w:val="00E87C5D"/>
    <w:rsid w:val="00E92CE4"/>
    <w:rsid w:val="00EA06FD"/>
    <w:rsid w:val="00EA17AA"/>
    <w:rsid w:val="00EA3065"/>
    <w:rsid w:val="00EB6339"/>
    <w:rsid w:val="00EC039B"/>
    <w:rsid w:val="00EC2381"/>
    <w:rsid w:val="00EC325E"/>
    <w:rsid w:val="00ED10A2"/>
    <w:rsid w:val="00ED758E"/>
    <w:rsid w:val="00EE0A47"/>
    <w:rsid w:val="00EE4251"/>
    <w:rsid w:val="00EE49FC"/>
    <w:rsid w:val="00F11CB7"/>
    <w:rsid w:val="00F25605"/>
    <w:rsid w:val="00F3673F"/>
    <w:rsid w:val="00F41D10"/>
    <w:rsid w:val="00F44D07"/>
    <w:rsid w:val="00F5388E"/>
    <w:rsid w:val="00F71BDF"/>
    <w:rsid w:val="00F8158D"/>
    <w:rsid w:val="00F868BB"/>
    <w:rsid w:val="00FA68DC"/>
    <w:rsid w:val="00FB1D87"/>
    <w:rsid w:val="00FB477A"/>
    <w:rsid w:val="00FC0E74"/>
    <w:rsid w:val="00FD1C26"/>
    <w:rsid w:val="00FD6A26"/>
    <w:rsid w:val="00FE25D2"/>
    <w:rsid w:val="00FE3C31"/>
    <w:rsid w:val="00FE4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efaultImageDpi w14:val="0"/>
  <w15:docId w15:val="{2D2F8D1D-841D-499B-8A7B-A1722B14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27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tabs>
        <w:tab w:val="num" w:pos="360"/>
      </w:tabs>
      <w:spacing w:before="40" w:after="40"/>
      <w:ind w:left="360" w:hanging="360"/>
      <w:jc w:val="both"/>
    </w:pPr>
    <w:rPr>
      <w:rFonts w:ascii="Tahoma" w:hAnsi="Tahoma"/>
      <w:kern w:val="20"/>
      <w:szCs w:val="22"/>
      <w:lang w:val="en-GB" w:eastAsia="en-GB"/>
    </w:rPr>
  </w:style>
  <w:style w:type="paragraph" w:styleId="BodyText2">
    <w:name w:val="Body Text 2"/>
    <w:basedOn w:val="Normal"/>
    <w:link w:val="BodyText2Char"/>
    <w:rsid w:val="006E4C55"/>
    <w:pPr>
      <w:jc w:val="both"/>
    </w:pPr>
    <w:rPr>
      <w:rFonts w:ascii="Arial" w:hAnsi="Arial"/>
      <w:szCs w:val="20"/>
      <w:lang w:val="en-GB"/>
    </w:rPr>
  </w:style>
  <w:style w:type="character" w:customStyle="1" w:styleId="BodyText2Char">
    <w:name w:val="Body Text 2 Char"/>
    <w:link w:val="BodyText2"/>
    <w:locked/>
    <w:rPr>
      <w:sz w:val="24"/>
      <w:lang w:val="en-US" w:eastAsia="en-US"/>
    </w:rPr>
  </w:style>
  <w:style w:type="character" w:styleId="Hyperlink">
    <w:name w:val="Hyperlink"/>
    <w:uiPriority w:val="99"/>
    <w:rsid w:val="001871CA"/>
    <w:rPr>
      <w:color w:val="0000FF"/>
      <w:u w:val="single"/>
    </w:rPr>
  </w:style>
  <w:style w:type="paragraph" w:styleId="ListParagraph">
    <w:name w:val="List Paragraph"/>
    <w:basedOn w:val="Normal"/>
    <w:uiPriority w:val="34"/>
    <w:qFormat/>
    <w:rsid w:val="00693D12"/>
    <w:pPr>
      <w:spacing w:after="200" w:line="276" w:lineRule="auto"/>
      <w:ind w:left="720"/>
      <w:contextualSpacing/>
    </w:pPr>
    <w:rPr>
      <w:rFonts w:ascii="Calibri" w:eastAsia="Calibri" w:hAnsi="Calibri" w:cs="Arial"/>
      <w:sz w:val="22"/>
      <w:szCs w:val="22"/>
      <w:lang w:val="en-GB"/>
    </w:rPr>
  </w:style>
  <w:style w:type="paragraph" w:styleId="NormalWeb">
    <w:name w:val="Normal (Web)"/>
    <w:basedOn w:val="Normal"/>
    <w:uiPriority w:val="99"/>
    <w:unhideWhenUsed/>
    <w:rsid w:val="00693D12"/>
    <w:pPr>
      <w:spacing w:before="100" w:beforeAutospacing="1" w:after="100" w:afterAutospacing="1"/>
    </w:pPr>
    <w:rPr>
      <w:lang w:val="en-GB" w:eastAsia="en-GB"/>
    </w:rPr>
  </w:style>
  <w:style w:type="character" w:styleId="CommentReference">
    <w:name w:val="annotation reference"/>
    <w:uiPriority w:val="99"/>
    <w:rsid w:val="00B22480"/>
    <w:rPr>
      <w:sz w:val="16"/>
      <w:szCs w:val="16"/>
    </w:rPr>
  </w:style>
  <w:style w:type="paragraph" w:styleId="CommentText">
    <w:name w:val="annotation text"/>
    <w:basedOn w:val="Normal"/>
    <w:link w:val="CommentTextChar"/>
    <w:uiPriority w:val="99"/>
    <w:rsid w:val="00B22480"/>
    <w:rPr>
      <w:sz w:val="20"/>
      <w:szCs w:val="20"/>
    </w:rPr>
  </w:style>
  <w:style w:type="character" w:customStyle="1" w:styleId="CommentTextChar">
    <w:name w:val="Comment Text Char"/>
    <w:link w:val="CommentText"/>
    <w:uiPriority w:val="99"/>
    <w:rsid w:val="00B22480"/>
    <w:rPr>
      <w:lang w:val="en-US" w:eastAsia="en-US"/>
    </w:rPr>
  </w:style>
  <w:style w:type="paragraph" w:styleId="CommentSubject">
    <w:name w:val="annotation subject"/>
    <w:basedOn w:val="CommentText"/>
    <w:next w:val="CommentText"/>
    <w:link w:val="CommentSubjectChar"/>
    <w:rsid w:val="00B22480"/>
    <w:rPr>
      <w:b/>
      <w:bCs/>
    </w:rPr>
  </w:style>
  <w:style w:type="character" w:customStyle="1" w:styleId="CommentSubjectChar">
    <w:name w:val="Comment Subject Char"/>
    <w:link w:val="CommentSubject"/>
    <w:rsid w:val="00B22480"/>
    <w:rPr>
      <w:b/>
      <w:bCs/>
      <w:lang w:val="en-US" w:eastAsia="en-US"/>
    </w:rPr>
  </w:style>
  <w:style w:type="paragraph" w:styleId="Header">
    <w:name w:val="header"/>
    <w:basedOn w:val="Normal"/>
    <w:link w:val="HeaderChar"/>
    <w:rsid w:val="001B2ECD"/>
    <w:pPr>
      <w:tabs>
        <w:tab w:val="center" w:pos="4513"/>
        <w:tab w:val="right" w:pos="9026"/>
      </w:tabs>
    </w:pPr>
  </w:style>
  <w:style w:type="character" w:customStyle="1" w:styleId="HeaderChar">
    <w:name w:val="Header Char"/>
    <w:link w:val="Header"/>
    <w:rsid w:val="001B2ECD"/>
    <w:rPr>
      <w:sz w:val="24"/>
      <w:szCs w:val="24"/>
      <w:lang w:val="en-US" w:eastAsia="en-US"/>
    </w:rPr>
  </w:style>
  <w:style w:type="paragraph" w:styleId="Footer">
    <w:name w:val="footer"/>
    <w:basedOn w:val="Normal"/>
    <w:link w:val="FooterChar"/>
    <w:rsid w:val="001B2ECD"/>
    <w:pPr>
      <w:tabs>
        <w:tab w:val="center" w:pos="4513"/>
        <w:tab w:val="right" w:pos="9026"/>
      </w:tabs>
    </w:pPr>
  </w:style>
  <w:style w:type="character" w:customStyle="1" w:styleId="FooterChar">
    <w:name w:val="Footer Char"/>
    <w:link w:val="Footer"/>
    <w:rsid w:val="001B2EC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42162">
      <w:bodyDiv w:val="1"/>
      <w:marLeft w:val="0"/>
      <w:marRight w:val="0"/>
      <w:marTop w:val="0"/>
      <w:marBottom w:val="0"/>
      <w:divBdr>
        <w:top w:val="none" w:sz="0" w:space="0" w:color="auto"/>
        <w:left w:val="none" w:sz="0" w:space="0" w:color="auto"/>
        <w:bottom w:val="none" w:sz="0" w:space="0" w:color="auto"/>
        <w:right w:val="none" w:sz="0" w:space="0" w:color="auto"/>
      </w:divBdr>
    </w:div>
    <w:div w:id="444420685">
      <w:bodyDiv w:val="1"/>
      <w:marLeft w:val="0"/>
      <w:marRight w:val="0"/>
      <w:marTop w:val="0"/>
      <w:marBottom w:val="0"/>
      <w:divBdr>
        <w:top w:val="none" w:sz="0" w:space="0" w:color="auto"/>
        <w:left w:val="none" w:sz="0" w:space="0" w:color="auto"/>
        <w:bottom w:val="none" w:sz="0" w:space="0" w:color="auto"/>
        <w:right w:val="none" w:sz="0" w:space="0" w:color="auto"/>
      </w:divBdr>
    </w:div>
    <w:div w:id="485826959">
      <w:bodyDiv w:val="1"/>
      <w:marLeft w:val="0"/>
      <w:marRight w:val="0"/>
      <w:marTop w:val="0"/>
      <w:marBottom w:val="0"/>
      <w:divBdr>
        <w:top w:val="none" w:sz="0" w:space="0" w:color="auto"/>
        <w:left w:val="none" w:sz="0" w:space="0" w:color="auto"/>
        <w:bottom w:val="none" w:sz="0" w:space="0" w:color="auto"/>
        <w:right w:val="none" w:sz="0" w:space="0" w:color="auto"/>
      </w:divBdr>
    </w:div>
    <w:div w:id="19274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ancies.st-andrews.ac.uk/welcom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andrews.ac.uk/hr/edi/diversity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32F5-D99F-49A2-AD43-C82A065D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df19</dc:creator>
  <cp:lastModifiedBy>Ava Clarkson</cp:lastModifiedBy>
  <cp:revision>3</cp:revision>
  <cp:lastPrinted>2017-03-09T09:12:00Z</cp:lastPrinted>
  <dcterms:created xsi:type="dcterms:W3CDTF">2017-03-09T09:13:00Z</dcterms:created>
  <dcterms:modified xsi:type="dcterms:W3CDTF">2017-03-09T09:40:00Z</dcterms:modified>
</cp:coreProperties>
</file>