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9A64" w14:textId="77777777" w:rsidR="00866AB9" w:rsidRPr="005C1463" w:rsidRDefault="00DB4367" w:rsidP="00D87951">
      <w:pPr>
        <w:jc w:val="both"/>
        <w:rPr>
          <w:rFonts w:cstheme="minorHAnsi"/>
          <w:bCs/>
          <w:kern w:val="32"/>
          <w:sz w:val="24"/>
          <w:szCs w:val="24"/>
        </w:rPr>
      </w:pPr>
      <w:bookmarkStart w:id="0" w:name="_GoBack"/>
      <w:bookmarkEnd w:id="0"/>
      <w:r w:rsidRPr="005C1463">
        <w:rPr>
          <w:rFonts w:cstheme="minorHAnsi"/>
          <w:noProof/>
          <w:sz w:val="24"/>
          <w:szCs w:val="24"/>
          <w:lang w:eastAsia="en-GB"/>
        </w:rPr>
        <w:drawing>
          <wp:anchor distT="0" distB="0" distL="114300" distR="114300" simplePos="0" relativeHeight="251660288" behindDoc="0" locked="0" layoutInCell="1" allowOverlap="1" wp14:anchorId="775C0BB4" wp14:editId="2139F560">
            <wp:simplePos x="0" y="0"/>
            <wp:positionH relativeFrom="margin">
              <wp:align>left</wp:align>
            </wp:positionH>
            <wp:positionV relativeFrom="paragraph">
              <wp:posOffset>345440</wp:posOffset>
            </wp:positionV>
            <wp:extent cx="1200150" cy="1019175"/>
            <wp:effectExtent l="0" t="0" r="0" b="9525"/>
            <wp:wrapSquare wrapText="bothSides"/>
            <wp:docPr id="4" name="Picture 4" descr="University of Dundee shield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descr="University of Dundee shield logo">
                      <a:hlinkClick r:id="rId11"/>
                    </pic:cNvPr>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CC073" w14:textId="77777777" w:rsidR="00866AB9" w:rsidRPr="005C1463" w:rsidRDefault="0090089E" w:rsidP="00D87951">
      <w:pPr>
        <w:pStyle w:val="Title"/>
        <w:spacing w:line="480" w:lineRule="auto"/>
        <w:ind w:left="-1440"/>
        <w:jc w:val="both"/>
        <w:rPr>
          <w:rFonts w:asciiTheme="minorHAnsi" w:hAnsiTheme="minorHAnsi" w:cstheme="minorHAnsi"/>
          <w:color w:val="auto"/>
          <w:sz w:val="24"/>
        </w:rPr>
      </w:pPr>
      <w:r w:rsidRPr="005C1463">
        <w:rPr>
          <w:rFonts w:asciiTheme="minorHAnsi" w:hAnsiTheme="minorHAnsi" w:cstheme="minorHAnsi"/>
          <w:noProof/>
          <w:color w:val="auto"/>
          <w:sz w:val="24"/>
          <w:lang w:eastAsia="en-GB"/>
        </w:rPr>
        <mc:AlternateContent>
          <mc:Choice Requires="wps">
            <w:drawing>
              <wp:anchor distT="0" distB="0" distL="114300" distR="114300" simplePos="0" relativeHeight="251657216" behindDoc="0" locked="0" layoutInCell="1" allowOverlap="1" wp14:anchorId="47871674" wp14:editId="24752AEC">
                <wp:simplePos x="0" y="0"/>
                <wp:positionH relativeFrom="column">
                  <wp:posOffset>1030605</wp:posOffset>
                </wp:positionH>
                <wp:positionV relativeFrom="paragraph">
                  <wp:posOffset>368935</wp:posOffset>
                </wp:positionV>
                <wp:extent cx="502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CA64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9.05pt" to="477.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" strokecolor="silver" strokeweight="1.5pt"/>
            </w:pict>
          </mc:Fallback>
        </mc:AlternateContent>
      </w:r>
      <w:r w:rsidR="00866AB9" w:rsidRPr="005C1463">
        <w:rPr>
          <w:rFonts w:asciiTheme="minorHAnsi" w:hAnsiTheme="minorHAnsi" w:cstheme="minorHAnsi"/>
          <w:color w:val="auto"/>
          <w:sz w:val="24"/>
        </w:rPr>
        <w:t>School of Medicine</w:t>
      </w:r>
    </w:p>
    <w:p w14:paraId="43EFD89D" w14:textId="77777777" w:rsidR="00881A2B" w:rsidRPr="005C1463" w:rsidRDefault="00881A2B" w:rsidP="00D87951">
      <w:pPr>
        <w:spacing w:line="280" w:lineRule="exact"/>
        <w:jc w:val="both"/>
        <w:rPr>
          <w:rFonts w:cstheme="minorHAnsi"/>
          <w:b/>
          <w:sz w:val="24"/>
          <w:szCs w:val="24"/>
        </w:rPr>
      </w:pPr>
    </w:p>
    <w:p w14:paraId="6355DAE5" w14:textId="77777777" w:rsidR="00881A2B" w:rsidRPr="005C1463" w:rsidRDefault="00881A2B" w:rsidP="00D87951">
      <w:pPr>
        <w:spacing w:line="280" w:lineRule="exact"/>
        <w:jc w:val="both"/>
        <w:rPr>
          <w:rFonts w:cstheme="minorHAnsi"/>
          <w:b/>
          <w:sz w:val="24"/>
          <w:szCs w:val="24"/>
        </w:rPr>
      </w:pPr>
    </w:p>
    <w:p w14:paraId="6FBB778D" w14:textId="77777777" w:rsidR="00866AB9" w:rsidRPr="005C1463" w:rsidRDefault="00866AB9" w:rsidP="00D87951">
      <w:pPr>
        <w:spacing w:line="280" w:lineRule="exact"/>
        <w:jc w:val="center"/>
        <w:rPr>
          <w:rFonts w:cstheme="minorHAnsi"/>
          <w:sz w:val="24"/>
          <w:szCs w:val="24"/>
        </w:rPr>
      </w:pPr>
    </w:p>
    <w:p w14:paraId="05E65FCD" w14:textId="77777777" w:rsidR="00977C92" w:rsidRPr="00C54EF0" w:rsidRDefault="00363749" w:rsidP="00D87951">
      <w:pPr>
        <w:jc w:val="center"/>
        <w:rPr>
          <w:rFonts w:cstheme="minorHAnsi"/>
          <w:b/>
          <w:sz w:val="24"/>
          <w:szCs w:val="24"/>
        </w:rPr>
      </w:pPr>
      <w:r w:rsidRPr="00C54EF0">
        <w:rPr>
          <w:rFonts w:cstheme="minorHAnsi"/>
          <w:b/>
          <w:sz w:val="24"/>
          <w:szCs w:val="24"/>
        </w:rPr>
        <w:t>Undergraduate Medicine</w:t>
      </w:r>
    </w:p>
    <w:p w14:paraId="71F5ED72" w14:textId="70B76847" w:rsidR="00C845FA" w:rsidRPr="00C54EF0" w:rsidRDefault="00363749" w:rsidP="00D87951">
      <w:pPr>
        <w:jc w:val="center"/>
        <w:rPr>
          <w:rFonts w:cstheme="minorHAnsi"/>
          <w:b/>
          <w:sz w:val="24"/>
          <w:szCs w:val="24"/>
        </w:rPr>
      </w:pPr>
      <w:r w:rsidRPr="00C54EF0">
        <w:rPr>
          <w:rFonts w:cstheme="minorHAnsi"/>
          <w:b/>
          <w:sz w:val="24"/>
          <w:szCs w:val="24"/>
        </w:rPr>
        <w:t>ScotGEM</w:t>
      </w:r>
      <w:r w:rsidR="00C845FA" w:rsidRPr="00C54EF0">
        <w:rPr>
          <w:rFonts w:cstheme="minorHAnsi"/>
          <w:b/>
          <w:sz w:val="24"/>
          <w:szCs w:val="24"/>
        </w:rPr>
        <w:t xml:space="preserve"> </w:t>
      </w:r>
      <w:r w:rsidR="00EC7D5B" w:rsidRPr="00EC7D5B">
        <w:rPr>
          <w:rFonts w:cstheme="minorHAnsi"/>
          <w:b/>
          <w:sz w:val="24"/>
          <w:szCs w:val="24"/>
        </w:rPr>
        <w:t>Clinical Interactions Course (CLIC)</w:t>
      </w:r>
      <w:r w:rsidR="00F31894">
        <w:rPr>
          <w:rFonts w:cstheme="minorHAnsi"/>
          <w:b/>
          <w:sz w:val="24"/>
          <w:szCs w:val="24"/>
        </w:rPr>
        <w:t xml:space="preserve"> </w:t>
      </w:r>
      <w:r w:rsidR="000373B6">
        <w:rPr>
          <w:rFonts w:cstheme="minorHAnsi"/>
          <w:b/>
          <w:sz w:val="24"/>
          <w:szCs w:val="24"/>
        </w:rPr>
        <w:t xml:space="preserve">and OSCE </w:t>
      </w:r>
      <w:r w:rsidR="00C845FA" w:rsidRPr="00C54EF0">
        <w:rPr>
          <w:rFonts w:cstheme="minorHAnsi"/>
          <w:b/>
          <w:sz w:val="24"/>
          <w:szCs w:val="24"/>
        </w:rPr>
        <w:t>Lead</w:t>
      </w:r>
    </w:p>
    <w:p w14:paraId="02A3348A" w14:textId="2D39906D" w:rsidR="001F698B" w:rsidRPr="005C1463" w:rsidRDefault="000373B6" w:rsidP="00D87951">
      <w:pPr>
        <w:jc w:val="center"/>
        <w:rPr>
          <w:rFonts w:cstheme="minorHAnsi"/>
          <w:sz w:val="24"/>
          <w:szCs w:val="24"/>
        </w:rPr>
      </w:pPr>
      <w:r>
        <w:rPr>
          <w:rFonts w:cstheme="minorHAnsi"/>
          <w:sz w:val="24"/>
          <w:szCs w:val="24"/>
        </w:rPr>
        <w:t>7</w:t>
      </w:r>
      <w:r w:rsidR="00EC7D5B">
        <w:rPr>
          <w:rFonts w:cstheme="minorHAnsi"/>
          <w:sz w:val="24"/>
          <w:szCs w:val="24"/>
        </w:rPr>
        <w:t xml:space="preserve"> Se</w:t>
      </w:r>
      <w:r w:rsidR="003702E4">
        <w:rPr>
          <w:rFonts w:cstheme="minorHAnsi"/>
          <w:sz w:val="24"/>
          <w:szCs w:val="24"/>
        </w:rPr>
        <w:t>s</w:t>
      </w:r>
      <w:r w:rsidR="00EC7D5B">
        <w:rPr>
          <w:rFonts w:cstheme="minorHAnsi"/>
          <w:sz w:val="24"/>
          <w:szCs w:val="24"/>
        </w:rPr>
        <w:t>sions PW</w:t>
      </w:r>
      <w:r w:rsidR="001B3E97">
        <w:rPr>
          <w:rFonts w:cstheme="minorHAnsi"/>
          <w:sz w:val="24"/>
          <w:szCs w:val="24"/>
        </w:rPr>
        <w:t xml:space="preserve"> (Option for </w:t>
      </w:r>
      <w:r>
        <w:rPr>
          <w:rFonts w:cstheme="minorHAnsi"/>
          <w:sz w:val="24"/>
          <w:szCs w:val="24"/>
        </w:rPr>
        <w:t xml:space="preserve">jobshare or </w:t>
      </w:r>
      <w:r w:rsidR="001B3E97">
        <w:rPr>
          <w:rFonts w:cstheme="minorHAnsi"/>
          <w:sz w:val="24"/>
          <w:szCs w:val="24"/>
        </w:rPr>
        <w:t>split appointments)</w:t>
      </w:r>
    </w:p>
    <w:p w14:paraId="4A234B01" w14:textId="77777777" w:rsidR="00C845FA" w:rsidRPr="005C1463" w:rsidRDefault="00361AEE" w:rsidP="00D87951">
      <w:pPr>
        <w:jc w:val="center"/>
        <w:rPr>
          <w:rFonts w:cstheme="minorHAnsi"/>
          <w:sz w:val="24"/>
          <w:szCs w:val="24"/>
        </w:rPr>
      </w:pPr>
      <w:r w:rsidRPr="005C1463">
        <w:rPr>
          <w:rFonts w:cstheme="minorHAnsi"/>
          <w:sz w:val="24"/>
          <w:szCs w:val="24"/>
        </w:rPr>
        <w:t xml:space="preserve">Consultant </w:t>
      </w:r>
      <w:r>
        <w:rPr>
          <w:rFonts w:cstheme="minorHAnsi"/>
          <w:sz w:val="24"/>
          <w:szCs w:val="24"/>
        </w:rPr>
        <w:t xml:space="preserve">or GP </w:t>
      </w:r>
      <w:r w:rsidR="00363749" w:rsidRPr="005C1463">
        <w:rPr>
          <w:rFonts w:cstheme="minorHAnsi"/>
          <w:sz w:val="24"/>
          <w:szCs w:val="24"/>
        </w:rPr>
        <w:t>Associate Advisor Salary Scale</w:t>
      </w:r>
      <w:r>
        <w:rPr>
          <w:rFonts w:cstheme="minorHAnsi"/>
          <w:sz w:val="24"/>
          <w:szCs w:val="24"/>
        </w:rPr>
        <w:t xml:space="preserve"> </w:t>
      </w:r>
    </w:p>
    <w:p w14:paraId="47013A09" w14:textId="77777777" w:rsidR="00D87951" w:rsidRPr="005C1463" w:rsidRDefault="00C845FA" w:rsidP="00D87951">
      <w:pPr>
        <w:jc w:val="center"/>
        <w:rPr>
          <w:rFonts w:cstheme="minorHAnsi"/>
          <w:sz w:val="24"/>
          <w:szCs w:val="24"/>
        </w:rPr>
      </w:pPr>
      <w:r w:rsidRPr="005C1463">
        <w:rPr>
          <w:rFonts w:cstheme="minorHAnsi"/>
          <w:sz w:val="24"/>
          <w:szCs w:val="24"/>
        </w:rPr>
        <w:t>Level dependent on current level and experience</w:t>
      </w:r>
      <w:r w:rsidR="00363749" w:rsidRPr="005C1463">
        <w:rPr>
          <w:rFonts w:cstheme="minorHAnsi"/>
          <w:sz w:val="24"/>
          <w:szCs w:val="24"/>
        </w:rPr>
        <w:t xml:space="preserve"> </w:t>
      </w:r>
    </w:p>
    <w:p w14:paraId="151C3F7E" w14:textId="77777777" w:rsidR="00D87951" w:rsidRPr="005C1463" w:rsidRDefault="00D87951" w:rsidP="00D87951">
      <w:pPr>
        <w:jc w:val="center"/>
        <w:rPr>
          <w:rFonts w:cstheme="minorHAnsi"/>
          <w:sz w:val="24"/>
          <w:szCs w:val="24"/>
        </w:rPr>
      </w:pPr>
    </w:p>
    <w:p w14:paraId="77BC7E8A" w14:textId="77777777" w:rsidR="0090089E" w:rsidRPr="005C1463" w:rsidRDefault="0090089E" w:rsidP="00D87951">
      <w:pPr>
        <w:rPr>
          <w:rFonts w:cstheme="minorHAnsi"/>
          <w:sz w:val="24"/>
          <w:szCs w:val="24"/>
        </w:rPr>
      </w:pPr>
    </w:p>
    <w:p w14:paraId="154F7610" w14:textId="4ADE5C6D" w:rsidR="0090089E" w:rsidRPr="00F14697" w:rsidRDefault="0090089E" w:rsidP="00D87951">
      <w:pPr>
        <w:rPr>
          <w:rFonts w:cstheme="minorHAnsi"/>
          <w:sz w:val="24"/>
          <w:szCs w:val="24"/>
        </w:rPr>
      </w:pPr>
      <w:r w:rsidRPr="005C1463">
        <w:rPr>
          <w:rFonts w:cstheme="minorHAnsi"/>
          <w:b/>
          <w:sz w:val="24"/>
          <w:szCs w:val="24"/>
        </w:rPr>
        <w:t>For Informal Enquires contact:</w:t>
      </w:r>
      <w:r w:rsidR="00361AEE">
        <w:rPr>
          <w:rFonts w:cstheme="minorHAnsi"/>
          <w:b/>
          <w:sz w:val="24"/>
          <w:szCs w:val="24"/>
        </w:rPr>
        <w:t xml:space="preserve">  </w:t>
      </w:r>
      <w:r w:rsidR="00E72225" w:rsidRPr="00F14697">
        <w:rPr>
          <w:rFonts w:cstheme="minorHAnsi"/>
          <w:sz w:val="24"/>
          <w:szCs w:val="24"/>
        </w:rPr>
        <w:t>Jon Dowell</w:t>
      </w:r>
      <w:r w:rsidR="00E72225">
        <w:rPr>
          <w:rFonts w:cstheme="minorHAnsi"/>
          <w:sz w:val="24"/>
          <w:szCs w:val="24"/>
        </w:rPr>
        <w:t>,</w:t>
      </w:r>
      <w:r w:rsidR="00E72225" w:rsidRPr="00F14697">
        <w:rPr>
          <w:rFonts w:cstheme="minorHAnsi"/>
          <w:sz w:val="24"/>
          <w:szCs w:val="24"/>
        </w:rPr>
        <w:t xml:space="preserve"> ScotGEM Programme Director</w:t>
      </w:r>
      <w:r w:rsidR="000373B6">
        <w:rPr>
          <w:rFonts w:cstheme="minorHAnsi"/>
          <w:sz w:val="24"/>
          <w:szCs w:val="24"/>
        </w:rPr>
        <w:t>, Andrew O’Malley Year</w:t>
      </w:r>
      <w:r w:rsidR="00E85F22">
        <w:rPr>
          <w:rFonts w:cstheme="minorHAnsi"/>
          <w:sz w:val="24"/>
          <w:szCs w:val="24"/>
        </w:rPr>
        <w:t xml:space="preserve"> 1 &amp; 2 Lead</w:t>
      </w:r>
      <w:r w:rsidR="00E72225" w:rsidRPr="00F14697">
        <w:rPr>
          <w:rFonts w:cstheme="minorHAnsi"/>
          <w:sz w:val="24"/>
          <w:szCs w:val="24"/>
        </w:rPr>
        <w:t xml:space="preserve"> </w:t>
      </w:r>
      <w:r w:rsidR="00E72225">
        <w:rPr>
          <w:rFonts w:cstheme="minorHAnsi"/>
          <w:sz w:val="24"/>
          <w:szCs w:val="24"/>
        </w:rPr>
        <w:t xml:space="preserve">or </w:t>
      </w:r>
      <w:r w:rsidR="00361AEE" w:rsidRPr="00F14697">
        <w:rPr>
          <w:rFonts w:cstheme="minorHAnsi"/>
          <w:sz w:val="24"/>
          <w:szCs w:val="24"/>
        </w:rPr>
        <w:t>Gordon McLeay</w:t>
      </w:r>
      <w:r w:rsidR="00861FC3">
        <w:rPr>
          <w:rFonts w:cstheme="minorHAnsi"/>
          <w:sz w:val="24"/>
          <w:szCs w:val="24"/>
        </w:rPr>
        <w:t>,</w:t>
      </w:r>
      <w:r w:rsidR="00361AEE" w:rsidRPr="00F14697">
        <w:rPr>
          <w:rFonts w:cstheme="minorHAnsi"/>
          <w:sz w:val="24"/>
          <w:szCs w:val="24"/>
        </w:rPr>
        <w:t xml:space="preserve"> ScotGEM Year</w:t>
      </w:r>
      <w:r w:rsidR="00E85F22">
        <w:rPr>
          <w:rFonts w:cstheme="minorHAnsi"/>
          <w:sz w:val="24"/>
          <w:szCs w:val="24"/>
        </w:rPr>
        <w:t xml:space="preserve"> </w:t>
      </w:r>
      <w:r w:rsidR="00361AEE" w:rsidRPr="00F14697">
        <w:rPr>
          <w:rFonts w:cstheme="minorHAnsi"/>
          <w:sz w:val="24"/>
          <w:szCs w:val="24"/>
        </w:rPr>
        <w:t>3</w:t>
      </w:r>
      <w:r w:rsidR="00412961">
        <w:rPr>
          <w:rFonts w:cstheme="minorHAnsi"/>
          <w:sz w:val="24"/>
          <w:szCs w:val="24"/>
        </w:rPr>
        <w:t xml:space="preserve"> &amp; </w:t>
      </w:r>
      <w:r w:rsidR="00361AEE" w:rsidRPr="00F14697">
        <w:rPr>
          <w:rFonts w:cstheme="minorHAnsi"/>
          <w:sz w:val="24"/>
          <w:szCs w:val="24"/>
        </w:rPr>
        <w:t>4 Lead</w:t>
      </w:r>
      <w:r w:rsidR="00E85F22">
        <w:rPr>
          <w:rFonts w:cstheme="minorHAnsi"/>
          <w:sz w:val="24"/>
          <w:szCs w:val="24"/>
        </w:rPr>
        <w:t>.</w:t>
      </w:r>
    </w:p>
    <w:p w14:paraId="2470F617" w14:textId="77777777" w:rsidR="00866AB9" w:rsidRPr="005C1463" w:rsidRDefault="00866AB9" w:rsidP="00D87951">
      <w:pPr>
        <w:jc w:val="both"/>
        <w:rPr>
          <w:rFonts w:cstheme="minorHAnsi"/>
          <w:sz w:val="24"/>
          <w:szCs w:val="24"/>
        </w:rPr>
      </w:pPr>
      <w:r w:rsidRPr="005C1463">
        <w:rPr>
          <w:rFonts w:cstheme="minorHAnsi"/>
          <w:sz w:val="24"/>
          <w:szCs w:val="24"/>
        </w:rPr>
        <w:br w:type="page"/>
      </w:r>
    </w:p>
    <w:p w14:paraId="1C9DA5A0" w14:textId="77777777" w:rsidR="00866AB9" w:rsidRPr="005C1463" w:rsidRDefault="00866AB9" w:rsidP="00D87951">
      <w:pPr>
        <w:spacing w:after="0" w:line="280" w:lineRule="exact"/>
        <w:ind w:right="-662"/>
        <w:jc w:val="both"/>
        <w:rPr>
          <w:rFonts w:cstheme="minorHAnsi"/>
          <w:b/>
          <w:sz w:val="24"/>
          <w:szCs w:val="24"/>
        </w:rPr>
      </w:pPr>
      <w:r w:rsidRPr="005C1463">
        <w:rPr>
          <w:rFonts w:cstheme="minorHAnsi"/>
          <w:b/>
          <w:sz w:val="24"/>
          <w:szCs w:val="24"/>
        </w:rPr>
        <w:lastRenderedPageBreak/>
        <w:t>Further Particulars</w:t>
      </w:r>
    </w:p>
    <w:p w14:paraId="66E7B9B9" w14:textId="77777777" w:rsidR="00866AB9" w:rsidRPr="005C1463" w:rsidRDefault="00866AB9" w:rsidP="00D87951">
      <w:pPr>
        <w:pBdr>
          <w:bottom w:val="single" w:sz="12" w:space="1" w:color="auto"/>
        </w:pBdr>
        <w:spacing w:line="280" w:lineRule="exact"/>
        <w:ind w:right="-662"/>
        <w:jc w:val="both"/>
        <w:rPr>
          <w:rFonts w:cstheme="minorHAnsi"/>
          <w:sz w:val="24"/>
          <w:szCs w:val="24"/>
        </w:rPr>
      </w:pPr>
    </w:p>
    <w:p w14:paraId="62CCDCCD" w14:textId="77777777" w:rsidR="00866AB9" w:rsidRPr="005C1463" w:rsidRDefault="00866AB9" w:rsidP="00D87951">
      <w:pPr>
        <w:spacing w:line="280" w:lineRule="exact"/>
        <w:ind w:right="-662"/>
        <w:jc w:val="both"/>
        <w:rPr>
          <w:rFonts w:cstheme="minorHAnsi"/>
          <w:b/>
          <w:sz w:val="24"/>
          <w:szCs w:val="24"/>
        </w:rPr>
      </w:pPr>
      <w:r w:rsidRPr="005C1463">
        <w:rPr>
          <w:rFonts w:cstheme="minorHAnsi"/>
          <w:b/>
          <w:sz w:val="24"/>
          <w:szCs w:val="24"/>
        </w:rPr>
        <w:t xml:space="preserve">Job Title and Reporting </w:t>
      </w:r>
    </w:p>
    <w:p w14:paraId="657FB861" w14:textId="276BAD1B" w:rsidR="00B724EC" w:rsidRPr="00B724EC" w:rsidRDefault="00C845FA" w:rsidP="00B724EC">
      <w:pPr>
        <w:spacing w:after="0"/>
        <w:ind w:left="720"/>
        <w:rPr>
          <w:rFonts w:cstheme="minorHAnsi"/>
          <w:b/>
          <w:bCs/>
          <w:sz w:val="24"/>
          <w:szCs w:val="24"/>
        </w:rPr>
      </w:pPr>
      <w:r w:rsidRPr="00B724EC">
        <w:rPr>
          <w:rFonts w:cstheme="minorHAnsi"/>
          <w:b/>
          <w:bCs/>
          <w:sz w:val="24"/>
          <w:szCs w:val="24"/>
        </w:rPr>
        <w:t xml:space="preserve">ScotGEM </w:t>
      </w:r>
      <w:r w:rsidR="00EC7D5B" w:rsidRPr="00B724EC">
        <w:rPr>
          <w:rFonts w:cstheme="minorHAnsi"/>
          <w:b/>
          <w:bCs/>
          <w:sz w:val="24"/>
          <w:szCs w:val="24"/>
          <w:shd w:val="clear" w:color="auto" w:fill="FFFFFF"/>
        </w:rPr>
        <w:t>Clinical Interactions Course (CLIC)</w:t>
      </w:r>
      <w:r w:rsidR="00EC7D5B" w:rsidRPr="00B724EC">
        <w:rPr>
          <w:rFonts w:cstheme="minorHAnsi"/>
          <w:b/>
          <w:bCs/>
          <w:sz w:val="24"/>
          <w:szCs w:val="24"/>
        </w:rPr>
        <w:t xml:space="preserve"> </w:t>
      </w:r>
      <w:r w:rsidR="00E85F22" w:rsidRPr="00B724EC">
        <w:rPr>
          <w:rFonts w:cstheme="minorHAnsi"/>
          <w:b/>
          <w:bCs/>
          <w:sz w:val="24"/>
          <w:szCs w:val="24"/>
        </w:rPr>
        <w:t xml:space="preserve">and OSCE </w:t>
      </w:r>
      <w:r w:rsidR="003702E4" w:rsidRPr="00B724EC">
        <w:rPr>
          <w:rFonts w:cstheme="minorHAnsi"/>
          <w:b/>
          <w:bCs/>
          <w:sz w:val="24"/>
          <w:szCs w:val="24"/>
        </w:rPr>
        <w:t xml:space="preserve">Lead </w:t>
      </w:r>
      <w:r w:rsidR="00B724EC">
        <w:rPr>
          <w:rFonts w:cstheme="minorHAnsi"/>
          <w:b/>
          <w:bCs/>
          <w:sz w:val="24"/>
          <w:szCs w:val="24"/>
        </w:rPr>
        <w:t xml:space="preserve"> - </w:t>
      </w:r>
      <w:r w:rsidR="00B724EC" w:rsidRPr="00B724EC">
        <w:rPr>
          <w:rFonts w:cstheme="minorHAnsi"/>
          <w:b/>
          <w:bCs/>
          <w:sz w:val="24"/>
          <w:szCs w:val="24"/>
        </w:rPr>
        <w:t>0.7 FTE total</w:t>
      </w:r>
    </w:p>
    <w:p w14:paraId="683F8235" w14:textId="5A5A768C" w:rsidR="00500D9F" w:rsidRPr="005C1463" w:rsidRDefault="003702E4" w:rsidP="00B724EC">
      <w:pPr>
        <w:ind w:firstLine="720"/>
        <w:rPr>
          <w:rFonts w:cstheme="minorHAnsi"/>
          <w:sz w:val="24"/>
          <w:szCs w:val="24"/>
        </w:rPr>
      </w:pPr>
      <w:r>
        <w:rPr>
          <w:rFonts w:cstheme="minorHAnsi"/>
          <w:sz w:val="24"/>
          <w:szCs w:val="24"/>
        </w:rPr>
        <w:t>(</w:t>
      </w:r>
      <w:r w:rsidR="00B724EC">
        <w:rPr>
          <w:rFonts w:cstheme="minorHAnsi"/>
          <w:sz w:val="24"/>
          <w:szCs w:val="24"/>
        </w:rPr>
        <w:t>Teaching and Scholarship post</w:t>
      </w:r>
      <w:r w:rsidR="00D42C88">
        <w:rPr>
          <w:rFonts w:cstheme="minorHAnsi"/>
          <w:sz w:val="24"/>
          <w:szCs w:val="24"/>
        </w:rPr>
        <w:t xml:space="preserve">.  Job-share applications welcome or </w:t>
      </w:r>
      <w:r w:rsidR="00B724EC">
        <w:rPr>
          <w:rFonts w:cstheme="minorHAnsi"/>
          <w:sz w:val="24"/>
          <w:szCs w:val="24"/>
        </w:rPr>
        <w:t xml:space="preserve">split </w:t>
      </w:r>
      <w:r w:rsidR="00081890">
        <w:rPr>
          <w:rFonts w:cstheme="minorHAnsi"/>
          <w:sz w:val="24"/>
          <w:szCs w:val="24"/>
        </w:rPr>
        <w:t>p</w:t>
      </w:r>
      <w:r w:rsidR="00D42C88">
        <w:rPr>
          <w:rFonts w:cstheme="minorHAnsi"/>
          <w:sz w:val="24"/>
          <w:szCs w:val="24"/>
        </w:rPr>
        <w:t>ost</w:t>
      </w:r>
      <w:r w:rsidR="00B724EC">
        <w:rPr>
          <w:rFonts w:cstheme="minorHAnsi"/>
          <w:sz w:val="24"/>
          <w:szCs w:val="24"/>
        </w:rPr>
        <w:t>s considered</w:t>
      </w:r>
      <w:r w:rsidR="00363749" w:rsidRPr="005C1463">
        <w:rPr>
          <w:rFonts w:cstheme="minorHAnsi"/>
          <w:sz w:val="24"/>
          <w:szCs w:val="24"/>
        </w:rPr>
        <w:t>)</w:t>
      </w:r>
    </w:p>
    <w:p w14:paraId="67730E02" w14:textId="77777777" w:rsidR="00363749" w:rsidRPr="005C1463" w:rsidRDefault="00363749" w:rsidP="008E3E31">
      <w:pPr>
        <w:ind w:left="720"/>
        <w:rPr>
          <w:rFonts w:cstheme="minorHAnsi"/>
          <w:sz w:val="24"/>
          <w:szCs w:val="24"/>
        </w:rPr>
      </w:pPr>
      <w:r w:rsidRPr="005C1463">
        <w:rPr>
          <w:rFonts w:cstheme="minorHAnsi"/>
          <w:sz w:val="24"/>
          <w:szCs w:val="24"/>
        </w:rPr>
        <w:t>Associate Advisor</w:t>
      </w:r>
      <w:r w:rsidR="004962E9" w:rsidRPr="005C1463">
        <w:rPr>
          <w:rFonts w:cstheme="minorHAnsi"/>
          <w:sz w:val="24"/>
          <w:szCs w:val="24"/>
        </w:rPr>
        <w:t xml:space="preserve"> (AA01-AA03)</w:t>
      </w:r>
      <w:r w:rsidR="00C845FA" w:rsidRPr="005C1463">
        <w:rPr>
          <w:rFonts w:cstheme="minorHAnsi"/>
          <w:sz w:val="24"/>
          <w:szCs w:val="24"/>
        </w:rPr>
        <w:t xml:space="preserve"> or Consultant Pay Scale</w:t>
      </w:r>
    </w:p>
    <w:p w14:paraId="43ED4C00" w14:textId="50AE5F00" w:rsidR="00500D9F" w:rsidRPr="005C1463" w:rsidRDefault="00500D9F" w:rsidP="008E3E31">
      <w:pPr>
        <w:ind w:left="720"/>
        <w:jc w:val="both"/>
        <w:rPr>
          <w:rFonts w:cstheme="minorHAnsi"/>
          <w:sz w:val="24"/>
          <w:szCs w:val="24"/>
        </w:rPr>
      </w:pPr>
      <w:r w:rsidRPr="005C1463">
        <w:rPr>
          <w:rFonts w:cstheme="minorHAnsi"/>
          <w:sz w:val="24"/>
          <w:szCs w:val="24"/>
        </w:rPr>
        <w:t xml:space="preserve">Day to Day </w:t>
      </w:r>
      <w:r w:rsidR="004962E9" w:rsidRPr="005C1463">
        <w:rPr>
          <w:rFonts w:cstheme="minorHAnsi"/>
          <w:sz w:val="24"/>
          <w:szCs w:val="24"/>
        </w:rPr>
        <w:t>reporting</w:t>
      </w:r>
      <w:r w:rsidRPr="005C1463">
        <w:rPr>
          <w:rFonts w:cstheme="minorHAnsi"/>
          <w:sz w:val="24"/>
          <w:szCs w:val="24"/>
        </w:rPr>
        <w:t xml:space="preserve"> to:</w:t>
      </w:r>
      <w:r w:rsidR="004962E9" w:rsidRPr="005C1463">
        <w:rPr>
          <w:rFonts w:cstheme="minorHAnsi"/>
          <w:sz w:val="24"/>
          <w:szCs w:val="24"/>
        </w:rPr>
        <w:t xml:space="preserve"> </w:t>
      </w:r>
      <w:r w:rsidR="00081890">
        <w:rPr>
          <w:rFonts w:cstheme="minorHAnsi"/>
          <w:sz w:val="24"/>
          <w:szCs w:val="24"/>
        </w:rPr>
        <w:t xml:space="preserve">Jon Dowell, Programme Director (alternative arrangement may be made for </w:t>
      </w:r>
      <w:r w:rsidR="0044202B">
        <w:rPr>
          <w:rFonts w:cstheme="minorHAnsi"/>
          <w:sz w:val="24"/>
          <w:szCs w:val="24"/>
        </w:rPr>
        <w:t>split posts)</w:t>
      </w:r>
      <w:r w:rsidR="00C845FA" w:rsidRPr="005C1463">
        <w:rPr>
          <w:rFonts w:cstheme="minorHAnsi"/>
          <w:sz w:val="24"/>
          <w:szCs w:val="24"/>
        </w:rPr>
        <w:t xml:space="preserve"> </w:t>
      </w:r>
    </w:p>
    <w:p w14:paraId="01897DB6" w14:textId="405C2F70" w:rsidR="002C3465" w:rsidRPr="005C1463" w:rsidRDefault="00D87951" w:rsidP="008E3E31">
      <w:pPr>
        <w:ind w:left="720"/>
        <w:jc w:val="both"/>
        <w:rPr>
          <w:rFonts w:cstheme="minorHAnsi"/>
          <w:sz w:val="24"/>
          <w:szCs w:val="24"/>
        </w:rPr>
      </w:pPr>
      <w:r w:rsidRPr="005C1463">
        <w:rPr>
          <w:rFonts w:cstheme="minorHAnsi"/>
          <w:sz w:val="24"/>
          <w:szCs w:val="24"/>
        </w:rPr>
        <w:t xml:space="preserve">Reporting </w:t>
      </w:r>
      <w:r w:rsidR="00500D9F" w:rsidRPr="005C1463">
        <w:rPr>
          <w:rFonts w:cstheme="minorHAnsi"/>
          <w:sz w:val="24"/>
          <w:szCs w:val="24"/>
        </w:rPr>
        <w:t>Line Manager:</w:t>
      </w:r>
      <w:r w:rsidR="004962E9" w:rsidRPr="005C1463">
        <w:rPr>
          <w:rFonts w:cstheme="minorHAnsi"/>
          <w:sz w:val="24"/>
          <w:szCs w:val="24"/>
        </w:rPr>
        <w:t xml:space="preserve"> ScotGEM </w:t>
      </w:r>
      <w:r w:rsidR="00EC7D5B">
        <w:rPr>
          <w:rFonts w:cstheme="minorHAnsi"/>
          <w:sz w:val="24"/>
          <w:szCs w:val="24"/>
        </w:rPr>
        <w:t>Programme Director</w:t>
      </w:r>
      <w:r w:rsidR="004962E9" w:rsidRPr="005C1463">
        <w:rPr>
          <w:rFonts w:cstheme="minorHAnsi"/>
          <w:sz w:val="24"/>
          <w:szCs w:val="24"/>
        </w:rPr>
        <w:t xml:space="preserve"> (</w:t>
      </w:r>
      <w:r w:rsidR="00EC7D5B">
        <w:rPr>
          <w:rFonts w:cstheme="minorHAnsi"/>
          <w:sz w:val="24"/>
          <w:szCs w:val="24"/>
        </w:rPr>
        <w:t>Prof Jon Dowell</w:t>
      </w:r>
      <w:r w:rsidR="004962E9" w:rsidRPr="005C1463">
        <w:rPr>
          <w:rFonts w:cstheme="minorHAnsi"/>
          <w:sz w:val="24"/>
          <w:szCs w:val="24"/>
        </w:rPr>
        <w:t>)</w:t>
      </w:r>
      <w:r w:rsidR="002C3465" w:rsidRPr="005C1463">
        <w:rPr>
          <w:rFonts w:cstheme="minorHAnsi"/>
          <w:sz w:val="24"/>
          <w:szCs w:val="24"/>
        </w:rPr>
        <w:t xml:space="preserve"> </w:t>
      </w:r>
    </w:p>
    <w:p w14:paraId="12A85D34" w14:textId="297F78D9" w:rsidR="00500D9F" w:rsidRDefault="00500D9F" w:rsidP="008E3E31">
      <w:pPr>
        <w:ind w:left="720"/>
        <w:jc w:val="both"/>
        <w:rPr>
          <w:rFonts w:cstheme="minorHAnsi"/>
          <w:sz w:val="24"/>
          <w:szCs w:val="24"/>
        </w:rPr>
      </w:pPr>
      <w:r w:rsidRPr="005C1463">
        <w:rPr>
          <w:rFonts w:cstheme="minorHAnsi"/>
          <w:sz w:val="24"/>
          <w:szCs w:val="24"/>
        </w:rPr>
        <w:t xml:space="preserve">Staff </w:t>
      </w:r>
      <w:r w:rsidR="00D87951" w:rsidRPr="005C1463">
        <w:rPr>
          <w:rFonts w:cstheme="minorHAnsi"/>
          <w:sz w:val="24"/>
          <w:szCs w:val="24"/>
        </w:rPr>
        <w:t>Supervision</w:t>
      </w:r>
      <w:r w:rsidRPr="005C1463">
        <w:rPr>
          <w:rFonts w:cstheme="minorHAnsi"/>
          <w:sz w:val="24"/>
          <w:szCs w:val="24"/>
        </w:rPr>
        <w:t>:</w:t>
      </w:r>
      <w:r w:rsidR="002C3465" w:rsidRPr="005C1463">
        <w:rPr>
          <w:rFonts w:cstheme="minorHAnsi"/>
          <w:sz w:val="24"/>
          <w:szCs w:val="24"/>
        </w:rPr>
        <w:t xml:space="preserve"> no staff supervision</w:t>
      </w:r>
    </w:p>
    <w:p w14:paraId="1A4BD3FB" w14:textId="4F251DD4" w:rsidR="00265DDD" w:rsidRPr="005C1463" w:rsidRDefault="00265DDD" w:rsidP="008E3E31">
      <w:pPr>
        <w:ind w:left="720"/>
        <w:jc w:val="both"/>
        <w:rPr>
          <w:rFonts w:cstheme="minorHAnsi"/>
          <w:sz w:val="24"/>
          <w:szCs w:val="24"/>
        </w:rPr>
      </w:pPr>
      <w:r>
        <w:rPr>
          <w:rFonts w:cstheme="minorHAnsi"/>
          <w:sz w:val="24"/>
          <w:szCs w:val="24"/>
        </w:rPr>
        <w:t>Start Date:  from 1/6/2021</w:t>
      </w:r>
    </w:p>
    <w:p w14:paraId="600C3C34" w14:textId="76DE10BA" w:rsidR="00500D9F" w:rsidRPr="005C1463" w:rsidRDefault="00500D9F" w:rsidP="008E3E31">
      <w:pPr>
        <w:ind w:left="720"/>
        <w:jc w:val="both"/>
        <w:rPr>
          <w:rFonts w:cstheme="minorHAnsi"/>
          <w:sz w:val="24"/>
          <w:szCs w:val="24"/>
        </w:rPr>
      </w:pPr>
      <w:r w:rsidRPr="005C1463">
        <w:rPr>
          <w:rFonts w:cstheme="minorHAnsi"/>
          <w:sz w:val="24"/>
          <w:szCs w:val="24"/>
        </w:rPr>
        <w:t>Duration of employment:</w:t>
      </w:r>
      <w:r w:rsidR="004962E9" w:rsidRPr="005C1463">
        <w:rPr>
          <w:rFonts w:cstheme="minorHAnsi"/>
          <w:sz w:val="24"/>
          <w:szCs w:val="24"/>
        </w:rPr>
        <w:t xml:space="preserve"> </w:t>
      </w:r>
      <w:r w:rsidR="002F19D7">
        <w:rPr>
          <w:rFonts w:cstheme="minorHAnsi"/>
          <w:sz w:val="24"/>
          <w:szCs w:val="24"/>
        </w:rPr>
        <w:t>Permanent</w:t>
      </w:r>
    </w:p>
    <w:p w14:paraId="22463D9A" w14:textId="1346F599" w:rsidR="00540E63" w:rsidRDefault="00540E63" w:rsidP="00D87951">
      <w:pPr>
        <w:jc w:val="both"/>
        <w:rPr>
          <w:rFonts w:cstheme="minorHAnsi"/>
          <w:b/>
          <w:sz w:val="24"/>
          <w:szCs w:val="24"/>
        </w:rPr>
      </w:pPr>
    </w:p>
    <w:p w14:paraId="01907680" w14:textId="153B8D61" w:rsidR="00E72225" w:rsidRDefault="00B724EC" w:rsidP="00E72225">
      <w:pPr>
        <w:jc w:val="both"/>
        <w:rPr>
          <w:rFonts w:cstheme="minorHAnsi"/>
          <w:b/>
          <w:sz w:val="24"/>
          <w:szCs w:val="24"/>
          <w:lang w:bidi="en-GB"/>
        </w:rPr>
      </w:pPr>
      <w:r>
        <w:rPr>
          <w:rFonts w:cstheme="minorHAnsi"/>
          <w:b/>
          <w:sz w:val="24"/>
          <w:szCs w:val="24"/>
          <w:lang w:bidi="en-GB"/>
        </w:rPr>
        <w:t>Background</w:t>
      </w:r>
      <w:r w:rsidR="00E72225" w:rsidRPr="001B3E97">
        <w:rPr>
          <w:rFonts w:cstheme="minorHAnsi"/>
          <w:b/>
          <w:sz w:val="24"/>
          <w:szCs w:val="24"/>
          <w:lang w:bidi="en-GB"/>
        </w:rPr>
        <w:t xml:space="preserve"> Information</w:t>
      </w:r>
    </w:p>
    <w:p w14:paraId="36C70EB4" w14:textId="77777777" w:rsidR="00B724EC" w:rsidRPr="006718AB" w:rsidRDefault="00B724EC" w:rsidP="00B724EC">
      <w:pPr>
        <w:jc w:val="both"/>
        <w:rPr>
          <w:rFonts w:cstheme="minorHAnsi"/>
          <w:b/>
          <w:sz w:val="24"/>
          <w:szCs w:val="24"/>
          <w:lang w:bidi="en-GB"/>
        </w:rPr>
      </w:pPr>
      <w:r w:rsidRPr="006718AB">
        <w:rPr>
          <w:rFonts w:cstheme="minorHAnsi"/>
          <w:b/>
          <w:sz w:val="24"/>
          <w:szCs w:val="24"/>
          <w:lang w:bidi="en-GB"/>
        </w:rPr>
        <w:t>ScotGEM</w:t>
      </w:r>
    </w:p>
    <w:p w14:paraId="0D8BED94" w14:textId="0A7023A1" w:rsidR="00B724EC" w:rsidRPr="006718AB" w:rsidRDefault="00B724EC" w:rsidP="00B724EC">
      <w:pPr>
        <w:jc w:val="both"/>
        <w:rPr>
          <w:rFonts w:cstheme="minorHAnsi"/>
          <w:sz w:val="24"/>
          <w:szCs w:val="24"/>
        </w:rPr>
      </w:pPr>
      <w:r w:rsidRPr="006718AB">
        <w:rPr>
          <w:rFonts w:cstheme="minorHAnsi"/>
          <w:sz w:val="24"/>
          <w:szCs w:val="24"/>
          <w:lang w:bidi="en-GB"/>
        </w:rPr>
        <w:t>Scottish Graduate Entry Medicine (ScotGEM) is a 4-year, graduate entry, undergraduate course delivered jointly by the Universities of St Andrews and Dundee, in collaboration with the University of the Highlands and Islands and NHS Scotland; leading to a jointly awarded MBChB.  Whilst the partnership works together to deliver all four years of the programme, the University of St Andrews leads the first two years and the University of Dundee the final two years. The NHS Board partner</w:t>
      </w:r>
      <w:r w:rsidR="006718AB" w:rsidRPr="006718AB">
        <w:rPr>
          <w:rFonts w:cstheme="minorHAnsi"/>
          <w:sz w:val="24"/>
          <w:szCs w:val="24"/>
          <w:lang w:bidi="en-GB"/>
        </w:rPr>
        <w:t>s</w:t>
      </w:r>
      <w:r w:rsidRPr="006718AB">
        <w:rPr>
          <w:rFonts w:cstheme="minorHAnsi"/>
          <w:sz w:val="24"/>
          <w:szCs w:val="24"/>
          <w:lang w:bidi="en-GB"/>
        </w:rPr>
        <w:t xml:space="preserve"> are NHS Dumfries &amp; Galloway</w:t>
      </w:r>
      <w:r w:rsidR="006718AB" w:rsidRPr="006718AB">
        <w:rPr>
          <w:rFonts w:cstheme="minorHAnsi"/>
          <w:sz w:val="24"/>
          <w:szCs w:val="24"/>
          <w:lang w:bidi="en-GB"/>
        </w:rPr>
        <w:t>,</w:t>
      </w:r>
      <w:r w:rsidRPr="006718AB">
        <w:rPr>
          <w:rFonts w:cstheme="minorHAnsi"/>
          <w:sz w:val="24"/>
          <w:szCs w:val="24"/>
          <w:lang w:bidi="en-GB"/>
        </w:rPr>
        <w:t xml:space="preserve"> NHS Fife, NHS Highland and NHS Tayside. The programme has a particular focus on Generalist Medicine in remote and rural areas</w:t>
      </w:r>
      <w:r w:rsidRPr="006718AB">
        <w:rPr>
          <w:rFonts w:cstheme="minorHAnsi"/>
          <w:sz w:val="24"/>
          <w:szCs w:val="24"/>
        </w:rPr>
        <w:t xml:space="preserve"> and the first cohort of students </w:t>
      </w:r>
      <w:r w:rsidR="006718AB" w:rsidRPr="006718AB">
        <w:rPr>
          <w:rFonts w:cstheme="minorHAnsi"/>
          <w:sz w:val="24"/>
          <w:szCs w:val="24"/>
        </w:rPr>
        <w:t xml:space="preserve">who </w:t>
      </w:r>
      <w:r w:rsidRPr="006718AB">
        <w:rPr>
          <w:rFonts w:cstheme="minorHAnsi"/>
          <w:sz w:val="24"/>
          <w:szCs w:val="24"/>
        </w:rPr>
        <w:t>matr</w:t>
      </w:r>
      <w:r w:rsidRPr="004F05F7">
        <w:rPr>
          <w:rFonts w:cstheme="minorHAnsi"/>
          <w:sz w:val="24"/>
          <w:szCs w:val="24"/>
        </w:rPr>
        <w:t>iculated</w:t>
      </w:r>
      <w:r w:rsidRPr="006718AB">
        <w:rPr>
          <w:rFonts w:cstheme="minorHAnsi"/>
          <w:sz w:val="24"/>
          <w:szCs w:val="24"/>
        </w:rPr>
        <w:t xml:space="preserve"> in 2018-9</w:t>
      </w:r>
      <w:r w:rsidR="006718AB" w:rsidRPr="006718AB">
        <w:rPr>
          <w:rFonts w:cstheme="minorHAnsi"/>
          <w:sz w:val="24"/>
          <w:szCs w:val="24"/>
        </w:rPr>
        <w:t xml:space="preserve"> will</w:t>
      </w:r>
      <w:r w:rsidRPr="006718AB">
        <w:rPr>
          <w:rFonts w:cstheme="minorHAnsi"/>
          <w:sz w:val="24"/>
          <w:szCs w:val="24"/>
        </w:rPr>
        <w:t xml:space="preserve"> reach their final year in 2021-22. </w:t>
      </w:r>
    </w:p>
    <w:p w14:paraId="4C26069B" w14:textId="77777777" w:rsidR="00B724EC" w:rsidRPr="004F05F7" w:rsidRDefault="00B724EC" w:rsidP="00B724EC">
      <w:pPr>
        <w:pStyle w:val="paragraph"/>
        <w:spacing w:before="0" w:beforeAutospacing="0" w:after="0" w:afterAutospacing="0"/>
        <w:textAlignment w:val="baseline"/>
        <w:rPr>
          <w:rFonts w:asciiTheme="minorHAnsi" w:hAnsiTheme="minorHAnsi" w:cstheme="minorHAnsi"/>
        </w:rPr>
      </w:pPr>
      <w:r w:rsidRPr="004F05F7">
        <w:rPr>
          <w:rStyle w:val="normaltextrun"/>
          <w:rFonts w:asciiTheme="minorHAnsi" w:hAnsiTheme="minorHAnsi" w:cstheme="minorHAnsi"/>
          <w:b/>
          <w:bCs/>
        </w:rPr>
        <w:t>The Clinical Interactions Course</w:t>
      </w:r>
      <w:r w:rsidRPr="004F05F7">
        <w:rPr>
          <w:rStyle w:val="eop"/>
          <w:rFonts w:asciiTheme="minorHAnsi" w:hAnsiTheme="minorHAnsi" w:cstheme="minorHAnsi"/>
        </w:rPr>
        <w:t> </w:t>
      </w:r>
    </w:p>
    <w:p w14:paraId="138D7690" w14:textId="77777777" w:rsidR="004F05F7" w:rsidRPr="004F05F7" w:rsidRDefault="004F05F7" w:rsidP="004F05F7">
      <w:pPr>
        <w:jc w:val="both"/>
        <w:rPr>
          <w:rFonts w:cstheme="minorHAnsi"/>
          <w:sz w:val="24"/>
          <w:szCs w:val="24"/>
        </w:rPr>
      </w:pPr>
      <w:r w:rsidRPr="004F05F7">
        <w:rPr>
          <w:rFonts w:cstheme="minorHAnsi"/>
          <w:sz w:val="24"/>
          <w:szCs w:val="24"/>
        </w:rPr>
        <w:t>ScotGEM includes a comprehensive ‘Clinical Interactions Course (CLIC) that assimilates all communication, examination and procedural skills along with clinical reasoning from the outset.  This is supported by on online Skills Passport and other related materials.</w:t>
      </w:r>
    </w:p>
    <w:p w14:paraId="350A2BB5" w14:textId="77777777" w:rsidR="004F05F7" w:rsidRPr="004F05F7" w:rsidRDefault="004F05F7" w:rsidP="004F05F7">
      <w:pPr>
        <w:jc w:val="both"/>
        <w:rPr>
          <w:rFonts w:cstheme="minorHAnsi"/>
          <w:sz w:val="24"/>
          <w:szCs w:val="24"/>
        </w:rPr>
      </w:pPr>
      <w:r w:rsidRPr="004F05F7">
        <w:rPr>
          <w:rFonts w:cstheme="minorHAnsi"/>
          <w:sz w:val="24"/>
          <w:szCs w:val="24"/>
        </w:rPr>
        <w:t>Combining the Case Based Learning approach employed in the first two years and supported by a team of GP teachers with a high staff: student ratio, CLIC in offers a mix simulated learning in high quality clinical skills facilities (including excellent video capture options) with additional patient contact in a GP setting.  This enables controlled learning focused on each case of the week to be extended through meeting suitable ‘expert patients’ or participating in other forms of patient contact in general practice and hospital settings.  In year one all teaching is based in St Andrews and Fife.  In year two a dispersed delivery model is required as students rotate around Fife, Dumfries and Inverness, utilising staff and facilities in those areas. This programme is now broadly established but requires ongoing development and, currently, adjustment around COVID 19</w:t>
      </w:r>
    </w:p>
    <w:p w14:paraId="623B9DD6" w14:textId="77777777" w:rsidR="004F05F7" w:rsidRPr="004F05F7" w:rsidRDefault="004F05F7" w:rsidP="004F05F7">
      <w:pPr>
        <w:jc w:val="both"/>
        <w:rPr>
          <w:rFonts w:cstheme="minorHAnsi"/>
          <w:sz w:val="24"/>
          <w:szCs w:val="24"/>
        </w:rPr>
      </w:pPr>
      <w:r w:rsidRPr="004F05F7">
        <w:rPr>
          <w:rFonts w:cstheme="minorHAnsi"/>
          <w:sz w:val="24"/>
          <w:szCs w:val="24"/>
        </w:rPr>
        <w:lastRenderedPageBreak/>
        <w:t>The CLIC course develops between years 2 and 3 to include a period of transition to clinical studies with additional learning focused on recognising and immediate management of the acutely unwell patient (especially out of the hospital environment) as well as aspects of safety in the GP and hospital clinical setting (such as operating theatre etiquette course). </w:t>
      </w:r>
    </w:p>
    <w:p w14:paraId="242307D7" w14:textId="77777777" w:rsidR="004F05F7" w:rsidRPr="004F05F7" w:rsidRDefault="004F05F7" w:rsidP="004F05F7">
      <w:pPr>
        <w:jc w:val="both"/>
        <w:rPr>
          <w:rFonts w:cstheme="minorHAnsi"/>
          <w:sz w:val="24"/>
          <w:szCs w:val="24"/>
        </w:rPr>
      </w:pPr>
      <w:r w:rsidRPr="004F05F7">
        <w:rPr>
          <w:rFonts w:cstheme="minorHAnsi"/>
          <w:sz w:val="24"/>
          <w:szCs w:val="24"/>
        </w:rPr>
        <w:t>Year 3 of ScotGEM involves a unique ten-month GP based Longitudinal Integrated Clerkship in which students are largely based in primary care conducting their own, supervised, consultations and following selected patients through into secondary care.  Their CLIC related learning being fostered by the Skills passport and two formative OSCEs.  Year four will be led from Dundee and uses a more traditional block rotation system to offer students immersive ward experience prior to graduation.  In both years 3 and 4 there are specific CLIC requirements such as ALS training as well as ward simulations and prescribing exercises to prepare students for the final clinical examinations (including the GMC Medical Licencing CPSA) and clinical practice. </w:t>
      </w:r>
    </w:p>
    <w:p w14:paraId="56708C66" w14:textId="77777777" w:rsidR="00B724EC" w:rsidRPr="004F05F7" w:rsidRDefault="00B724EC" w:rsidP="00E72225">
      <w:pPr>
        <w:jc w:val="both"/>
        <w:rPr>
          <w:rFonts w:cstheme="minorHAnsi"/>
          <w:b/>
          <w:sz w:val="24"/>
          <w:szCs w:val="24"/>
        </w:rPr>
      </w:pPr>
    </w:p>
    <w:p w14:paraId="2FE40B82" w14:textId="28AB8095" w:rsidR="00E72225" w:rsidRPr="004F05F7" w:rsidRDefault="00E72225" w:rsidP="00E72225">
      <w:pPr>
        <w:jc w:val="both"/>
        <w:rPr>
          <w:rFonts w:cstheme="minorHAnsi"/>
          <w:b/>
          <w:sz w:val="24"/>
          <w:szCs w:val="24"/>
        </w:rPr>
      </w:pPr>
      <w:r w:rsidRPr="004F05F7">
        <w:rPr>
          <w:rFonts w:cstheme="minorHAnsi"/>
          <w:b/>
          <w:sz w:val="24"/>
          <w:szCs w:val="24"/>
        </w:rPr>
        <w:t>School of Medicine, University of Dundee</w:t>
      </w:r>
    </w:p>
    <w:p w14:paraId="5A9A57D0" w14:textId="436F6A31" w:rsidR="00E72225" w:rsidRPr="004F05F7" w:rsidRDefault="00E72225" w:rsidP="00E72225">
      <w:pPr>
        <w:jc w:val="both"/>
        <w:rPr>
          <w:rFonts w:cstheme="minorHAnsi"/>
          <w:sz w:val="24"/>
          <w:szCs w:val="24"/>
        </w:rPr>
      </w:pPr>
      <w:r w:rsidRPr="004F05F7">
        <w:rPr>
          <w:rFonts w:cstheme="minorHAnsi"/>
          <w:sz w:val="24"/>
          <w:szCs w:val="24"/>
        </w:rPr>
        <w:t>The University of Dundee enjoys an international reputation for excellence that attracts top-class students and academics from across the world – with over 140 countries represented in the University community. You</w:t>
      </w:r>
      <w:r w:rsidR="004F05F7">
        <w:rPr>
          <w:rFonts w:cstheme="minorHAnsi"/>
          <w:sz w:val="24"/>
          <w:szCs w:val="24"/>
        </w:rPr>
        <w:t>r role</w:t>
      </w:r>
      <w:r w:rsidRPr="004F05F7">
        <w:rPr>
          <w:rFonts w:cstheme="minorHAnsi"/>
          <w:sz w:val="24"/>
          <w:szCs w:val="24"/>
        </w:rPr>
        <w:t xml:space="preserve"> will be based at Ninewells Hospital and Medical School, one of Europe’s largest teaching hospitals where the School of Medicine provides outstanding opportunities in medical education and training supported by internationally renowned research facilities.</w:t>
      </w:r>
    </w:p>
    <w:p w14:paraId="6E279B61" w14:textId="7E7D6CDD" w:rsidR="00E72225" w:rsidRPr="004F05F7" w:rsidRDefault="00E72225" w:rsidP="00E72225">
      <w:pPr>
        <w:jc w:val="both"/>
        <w:rPr>
          <w:rFonts w:cstheme="minorHAnsi"/>
          <w:sz w:val="24"/>
          <w:szCs w:val="24"/>
          <w:lang w:bidi="en-GB"/>
        </w:rPr>
      </w:pPr>
      <w:r w:rsidRPr="004F05F7">
        <w:rPr>
          <w:rFonts w:cstheme="minorHAnsi"/>
          <w:sz w:val="24"/>
          <w:szCs w:val="24"/>
          <w:lang w:bidi="en-GB"/>
        </w:rPr>
        <w:t xml:space="preserve">The School offers an exciting and challenging </w:t>
      </w:r>
      <w:r w:rsidR="00E73420">
        <w:rPr>
          <w:rFonts w:cstheme="minorHAnsi"/>
          <w:sz w:val="24"/>
          <w:szCs w:val="24"/>
          <w:lang w:bidi="en-GB"/>
        </w:rPr>
        <w:t xml:space="preserve">existing MBChB </w:t>
      </w:r>
      <w:r w:rsidRPr="004F05F7">
        <w:rPr>
          <w:rFonts w:cstheme="minorHAnsi"/>
          <w:sz w:val="24"/>
          <w:szCs w:val="24"/>
          <w:lang w:bidi="en-GB"/>
        </w:rPr>
        <w:t xml:space="preserve">curriculum </w:t>
      </w:r>
      <w:r w:rsidR="00E73420">
        <w:rPr>
          <w:rFonts w:cstheme="minorHAnsi"/>
          <w:sz w:val="24"/>
          <w:szCs w:val="24"/>
          <w:lang w:bidi="en-GB"/>
        </w:rPr>
        <w:t xml:space="preserve">to which ScotGEM is being added.  </w:t>
      </w:r>
      <w:r w:rsidRPr="004F05F7">
        <w:rPr>
          <w:rFonts w:cstheme="minorHAnsi"/>
          <w:sz w:val="24"/>
          <w:szCs w:val="24"/>
          <w:lang w:bidi="en-GB"/>
        </w:rPr>
        <w:t xml:space="preserve">Working with students in a modern and supportive environment the school prepares </w:t>
      </w:r>
      <w:r w:rsidR="00E73420">
        <w:rPr>
          <w:rFonts w:cstheme="minorHAnsi"/>
          <w:sz w:val="24"/>
          <w:szCs w:val="24"/>
          <w:lang w:bidi="en-GB"/>
        </w:rPr>
        <w:t>them</w:t>
      </w:r>
      <w:r w:rsidRPr="004F05F7">
        <w:rPr>
          <w:rFonts w:cstheme="minorHAnsi"/>
          <w:sz w:val="24"/>
          <w:szCs w:val="24"/>
          <w:lang w:bidi="en-GB"/>
        </w:rPr>
        <w:t xml:space="preserve"> to work wherever they wish in tomorrow's NHS whilst also empowering those students with the aptitude and the opportunity to develop an academic career. The emphasis at the School is lifelong learning enabling graduates to maintain and enhance their knowledge and skills throughout their working lives. The School is also committed to the development of innovative assessment methodologies (both formative and summative) designed to assess complex skills such as </w:t>
      </w:r>
      <w:r w:rsidR="003702E4" w:rsidRPr="004F05F7">
        <w:rPr>
          <w:rFonts w:cstheme="minorHAnsi"/>
          <w:sz w:val="24"/>
          <w:szCs w:val="24"/>
          <w:lang w:bidi="en-GB"/>
        </w:rPr>
        <w:t>team-based</w:t>
      </w:r>
      <w:r w:rsidRPr="004F05F7">
        <w:rPr>
          <w:rFonts w:cstheme="minorHAnsi"/>
          <w:sz w:val="24"/>
          <w:szCs w:val="24"/>
          <w:lang w:bidi="en-GB"/>
        </w:rPr>
        <w:t xml:space="preserve"> working in health care, clinical decision-making and professionalism. Dundee medical graduates have been repeatedly shown to consistently rate themselves amongst the best prepared newly qualified UK doctors in their first clinical posts and beyond.</w:t>
      </w:r>
    </w:p>
    <w:p w14:paraId="0080C9C2" w14:textId="2A592057" w:rsidR="00E72225" w:rsidRPr="004F05F7" w:rsidRDefault="00E72225" w:rsidP="00E72225">
      <w:pPr>
        <w:jc w:val="both"/>
        <w:rPr>
          <w:rFonts w:cstheme="minorHAnsi"/>
          <w:sz w:val="24"/>
          <w:szCs w:val="24"/>
          <w:lang w:bidi="en-GB"/>
        </w:rPr>
      </w:pPr>
      <w:r w:rsidRPr="004F05F7">
        <w:rPr>
          <w:rFonts w:cstheme="minorHAnsi"/>
          <w:sz w:val="24"/>
          <w:szCs w:val="24"/>
          <w:lang w:bidi="en-GB"/>
        </w:rPr>
        <w:t xml:space="preserve">The School is housed in excellent new learning and teaching facilities, which support </w:t>
      </w:r>
      <w:r w:rsidR="00E73420">
        <w:rPr>
          <w:rFonts w:cstheme="minorHAnsi"/>
          <w:sz w:val="24"/>
          <w:szCs w:val="24"/>
          <w:lang w:bidi="en-GB"/>
        </w:rPr>
        <w:t>our</w:t>
      </w:r>
      <w:r w:rsidRPr="004F05F7">
        <w:rPr>
          <w:rFonts w:cstheme="minorHAnsi"/>
          <w:sz w:val="24"/>
          <w:szCs w:val="24"/>
          <w:lang w:bidi="en-GB"/>
        </w:rPr>
        <w:t xml:space="preserve"> vision for the future by maintaining and developing our international reputation for excellence. These facilities include a dedicated teaching building; modern small group teaching facilities; the Gannochy Trust Lecture Theatre, which was designed to allow effective team based learning for all students together, and a digital simulation facility for the teaching and learning of clinical management Dundee was one of the first medical schools to develop the ‘Ward Simulation Exercise’ as a formative assessment tool that supports students preparing for their future role as FY1 doctors, as well as the world renowned Objective Structured Clinical Examination (OSCE).</w:t>
      </w:r>
    </w:p>
    <w:p w14:paraId="67C8D225" w14:textId="6109CB18" w:rsidR="00E72225" w:rsidRPr="004F05F7" w:rsidRDefault="00E72225" w:rsidP="00E72225">
      <w:pPr>
        <w:jc w:val="both"/>
        <w:rPr>
          <w:rFonts w:cstheme="minorHAnsi"/>
          <w:sz w:val="24"/>
          <w:szCs w:val="24"/>
          <w:lang w:bidi="en-GB"/>
        </w:rPr>
      </w:pPr>
      <w:r w:rsidRPr="004F05F7">
        <w:rPr>
          <w:rFonts w:cstheme="minorHAnsi"/>
          <w:sz w:val="24"/>
          <w:szCs w:val="24"/>
          <w:lang w:bidi="en-GB"/>
        </w:rPr>
        <w:t xml:space="preserve">The recently formed Institute for Healthcare Simulation (DIHS) builds on the University of Dundee’s worldwide reputation for </w:t>
      </w:r>
      <w:r w:rsidR="003702E4" w:rsidRPr="004F05F7">
        <w:rPr>
          <w:rFonts w:cstheme="minorHAnsi"/>
          <w:sz w:val="24"/>
          <w:szCs w:val="24"/>
          <w:lang w:bidi="en-GB"/>
        </w:rPr>
        <w:t>simulation-based</w:t>
      </w:r>
      <w:r w:rsidRPr="004F05F7">
        <w:rPr>
          <w:rFonts w:cstheme="minorHAnsi"/>
          <w:sz w:val="24"/>
          <w:szCs w:val="24"/>
          <w:lang w:bidi="en-GB"/>
        </w:rPr>
        <w:t xml:space="preserve"> education, developed over twenty years of clinical and </w:t>
      </w:r>
      <w:r w:rsidRPr="004F05F7">
        <w:rPr>
          <w:rFonts w:cstheme="minorHAnsi"/>
          <w:sz w:val="24"/>
          <w:szCs w:val="24"/>
          <w:lang w:bidi="en-GB"/>
        </w:rPr>
        <w:lastRenderedPageBreak/>
        <w:t>surgical skills training offered by the Clinical Skills and the Cuschieri Surgical Skills Centres. The DIHS benefits from a purpose built multi-professional clinical skills facility (with satellite sites in Perth Royal Infirmary and Stracathro Hospital in Brechin) along with its most recent addition, the Dow Clinical Simulation suite which is a £1M extension designed to recreate different health care workplace settings in order to enable health care professionals to develop transferable skills in safe simulated environments.</w:t>
      </w:r>
    </w:p>
    <w:p w14:paraId="1E32B7E7" w14:textId="771FF416" w:rsidR="00E72225" w:rsidRPr="004F05F7" w:rsidRDefault="00E72225" w:rsidP="00E72225">
      <w:pPr>
        <w:jc w:val="both"/>
        <w:rPr>
          <w:rFonts w:cstheme="minorHAnsi"/>
          <w:sz w:val="24"/>
          <w:szCs w:val="24"/>
          <w:lang w:bidi="en-GB"/>
        </w:rPr>
      </w:pPr>
      <w:r w:rsidRPr="004F05F7">
        <w:rPr>
          <w:rFonts w:cstheme="minorHAnsi"/>
          <w:sz w:val="24"/>
          <w:szCs w:val="24"/>
          <w:lang w:bidi="en-GB"/>
        </w:rPr>
        <w:t xml:space="preserve">All of these educational initiatives that are applied to undergraduate and postgraduate disciplines </w:t>
      </w:r>
      <w:r w:rsidR="00E73420">
        <w:rPr>
          <w:rFonts w:cstheme="minorHAnsi"/>
          <w:sz w:val="24"/>
          <w:szCs w:val="24"/>
          <w:lang w:bidi="en-GB"/>
        </w:rPr>
        <w:t>alike</w:t>
      </w:r>
      <w:r w:rsidRPr="004F05F7">
        <w:rPr>
          <w:rFonts w:cstheme="minorHAnsi"/>
          <w:sz w:val="24"/>
          <w:szCs w:val="24"/>
          <w:lang w:bidi="en-GB"/>
        </w:rPr>
        <w:t xml:space="preserve"> have been developed by academics working in the Medical School and Centre for Medical Education</w:t>
      </w:r>
      <w:r w:rsidR="00E73420">
        <w:rPr>
          <w:rFonts w:cstheme="minorHAnsi"/>
          <w:sz w:val="24"/>
          <w:szCs w:val="24"/>
          <w:lang w:bidi="en-GB"/>
        </w:rPr>
        <w:t xml:space="preserve">, creating and </w:t>
      </w:r>
      <w:r w:rsidRPr="004F05F7">
        <w:rPr>
          <w:rFonts w:cstheme="minorHAnsi"/>
          <w:sz w:val="24"/>
          <w:szCs w:val="24"/>
          <w:lang w:bidi="en-GB"/>
        </w:rPr>
        <w:t>impressive track record in educational research and leading publications. The strong links between the clinical teaching staff in the Medical School, the Centre for Medical Education and the NHS ensure that there continue to be numerous opportunities for sharing in the development of quality improvement teaching and assessment and also into pedagogical research in these areas.</w:t>
      </w:r>
    </w:p>
    <w:p w14:paraId="3217B219" w14:textId="77777777" w:rsidR="004F05F7" w:rsidRPr="004F05F7" w:rsidRDefault="004F05F7" w:rsidP="004F05F7">
      <w:pPr>
        <w:jc w:val="both"/>
        <w:rPr>
          <w:rFonts w:cstheme="minorHAnsi"/>
          <w:b/>
          <w:sz w:val="24"/>
          <w:szCs w:val="24"/>
        </w:rPr>
      </w:pPr>
    </w:p>
    <w:p w14:paraId="094A625B" w14:textId="0C910273" w:rsidR="004F05F7" w:rsidRPr="004F05F7" w:rsidRDefault="004F05F7" w:rsidP="004F05F7">
      <w:pPr>
        <w:jc w:val="both"/>
        <w:rPr>
          <w:rFonts w:cstheme="minorHAnsi"/>
          <w:b/>
          <w:sz w:val="24"/>
          <w:szCs w:val="24"/>
        </w:rPr>
      </w:pPr>
      <w:r w:rsidRPr="004F05F7">
        <w:rPr>
          <w:rFonts w:cstheme="minorHAnsi"/>
          <w:b/>
          <w:sz w:val="24"/>
          <w:szCs w:val="24"/>
        </w:rPr>
        <w:t>School of Medicine, University of St Andrews</w:t>
      </w:r>
    </w:p>
    <w:p w14:paraId="0D7CF2E1" w14:textId="77777777" w:rsidR="00683570" w:rsidRPr="00F820C8" w:rsidRDefault="00683570" w:rsidP="00683570">
      <w:pPr>
        <w:pStyle w:val="paragraph"/>
        <w:spacing w:line="276" w:lineRule="auto"/>
        <w:jc w:val="both"/>
        <w:textAlignment w:val="baseline"/>
        <w:rPr>
          <w:rFonts w:asciiTheme="minorHAnsi" w:hAnsiTheme="minorHAnsi" w:cstheme="minorHAnsi"/>
        </w:rPr>
      </w:pPr>
      <w:r w:rsidRPr="00F820C8">
        <w:rPr>
          <w:rFonts w:asciiTheme="minorHAnsi" w:hAnsiTheme="minorHAnsi" w:cstheme="minorHAnsi"/>
        </w:rPr>
        <w:t>Founded in the early 15th century, St Andrews is Scotland’s first university and the third oldest in the English speaking world. Situated on the east coast of Scotland and framed by countryside, beaches and cliffs, the town of St Andrews was once the centre of the nation’s political and religious life.</w:t>
      </w:r>
    </w:p>
    <w:p w14:paraId="0D7E5F7C" w14:textId="77777777" w:rsidR="00683570" w:rsidRPr="00F820C8" w:rsidRDefault="00683570" w:rsidP="00683570">
      <w:pPr>
        <w:pStyle w:val="paragraph"/>
        <w:spacing w:line="276" w:lineRule="auto"/>
        <w:jc w:val="both"/>
        <w:textAlignment w:val="baseline"/>
        <w:rPr>
          <w:rFonts w:asciiTheme="minorHAnsi" w:hAnsiTheme="minorHAnsi" w:cstheme="minorHAnsi"/>
        </w:rPr>
      </w:pPr>
      <w:r w:rsidRPr="00F820C8">
        <w:rPr>
          <w:rFonts w:asciiTheme="minorHAnsi" w:hAnsiTheme="minorHAnsi" w:cstheme="minorHAnsi"/>
        </w:rPr>
        <w:t>Today it is known around the world as the ‘Home of Golf’ and a vibrant academic town with a distinctively cosmopolitan feel where students and university staff account for more than 40% of the local population. The University of St Andrews is a diverse and international community of over 11,000, comprising students and staff of over 120 nationalities. It has 8,800 students, just over 7,000 of them undergraduates, and employs approximately 2,540 staff - made up of c. 1,190 in the academic job families and c 1,350 in the non-academic job families.</w:t>
      </w:r>
    </w:p>
    <w:p w14:paraId="4421CA70" w14:textId="77777777" w:rsidR="00683570" w:rsidRPr="00F820C8" w:rsidRDefault="00683570" w:rsidP="00683570">
      <w:pPr>
        <w:pStyle w:val="paragraph"/>
        <w:spacing w:line="276" w:lineRule="auto"/>
        <w:jc w:val="both"/>
        <w:textAlignment w:val="baseline"/>
        <w:rPr>
          <w:rFonts w:asciiTheme="minorHAnsi" w:hAnsiTheme="minorHAnsi" w:cstheme="minorHAnsi"/>
        </w:rPr>
      </w:pPr>
      <w:r w:rsidRPr="00F820C8">
        <w:rPr>
          <w:rFonts w:asciiTheme="minorHAnsi" w:hAnsiTheme="minorHAnsi" w:cstheme="minorHAnsi"/>
        </w:rPr>
        <w:t>St Andrews has approximately 50,000 living graduates, among them former Scottish First Minister Alex Salmond and the novelist Fay Weldon. In the last 90 years, the University has conferred around 1000 honorary degrees; notable recipients include Benjamin Franklin, Rudyard Kipling, Alexander Fleming, Iris Murdoch, James Black, Elizabeth Blackadder, Tim Berners-Lee and Hillary Clinton. The University is one of Europe’s most research intensive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14:paraId="5F5FF73A" w14:textId="77777777" w:rsidR="00683570" w:rsidRPr="00F820C8" w:rsidRDefault="00683570" w:rsidP="00683570">
      <w:pPr>
        <w:pStyle w:val="paragraph"/>
        <w:spacing w:line="276" w:lineRule="auto"/>
        <w:jc w:val="both"/>
        <w:textAlignment w:val="baseline"/>
        <w:rPr>
          <w:rFonts w:asciiTheme="minorHAnsi" w:hAnsiTheme="minorHAnsi" w:cstheme="minorHAnsi"/>
        </w:rPr>
      </w:pPr>
      <w:r w:rsidRPr="00F820C8">
        <w:rPr>
          <w:rFonts w:asciiTheme="minorHAnsi" w:hAnsiTheme="minorHAnsi" w:cstheme="minorHAnsi"/>
        </w:rPr>
        <w:t xml:space="preserve">St Andrews is consistently held to be one of the United Kingdom’s top ten universities in university league tables compiled by The Times and The Sunday Times, The Guardian and The Complete University Guide. The University has eight times been named the top multi-faculty university in the UK in the National Student Survey – a direct reflection of the quality of teaching, assessment and facilities. In international and world rankings St Andrews scores highly for teaching quality, research, </w:t>
      </w:r>
      <w:r w:rsidRPr="00F820C8">
        <w:rPr>
          <w:rFonts w:asciiTheme="minorHAnsi" w:hAnsiTheme="minorHAnsi" w:cstheme="minorHAnsi"/>
        </w:rPr>
        <w:lastRenderedPageBreak/>
        <w:t>international outlook and citations. It is established as a World Top 100 institution in annual rankings produced by QS and Times Higher Education.</w:t>
      </w:r>
    </w:p>
    <w:p w14:paraId="7F9C47A1" w14:textId="77777777" w:rsidR="00683570" w:rsidRPr="00F820C8" w:rsidRDefault="00683570" w:rsidP="00683570">
      <w:pPr>
        <w:pStyle w:val="paragraph"/>
        <w:spacing w:line="276" w:lineRule="auto"/>
        <w:jc w:val="both"/>
        <w:textAlignment w:val="baseline"/>
        <w:rPr>
          <w:rFonts w:asciiTheme="minorHAnsi" w:hAnsiTheme="minorHAnsi" w:cstheme="minorHAnsi"/>
        </w:rPr>
      </w:pPr>
      <w:r w:rsidRPr="00F820C8">
        <w:rPr>
          <w:rFonts w:asciiTheme="minorHAnsi" w:hAnsiTheme="minorHAnsi" w:cstheme="minorHAnsi"/>
        </w:rPr>
        <w:t>Its international reputation for delivering high quality teaching and research and student satisfaction make it one of the most sought after destinations for prospective students from the UK, Europe and overseas. In 2015 the University received on average 12 applications per place. St Andrews has highly challenging academic entry requirements to attract only the most academically potent students in the Arts, Sciences, Medicine and Divinity. The University is closely integrated with the town. The Main Library, many academic Schools and Service Units are located centrally, while the growth in research-active sciences and medicine has been accommodated at the North Haugh on the western edge of St Andrews.</w:t>
      </w:r>
    </w:p>
    <w:p w14:paraId="2974EA58" w14:textId="77777777" w:rsidR="00683570" w:rsidRPr="00F820C8" w:rsidRDefault="00683570" w:rsidP="00683570">
      <w:pPr>
        <w:pStyle w:val="paragraph"/>
        <w:spacing w:line="276" w:lineRule="auto"/>
        <w:jc w:val="both"/>
        <w:textAlignment w:val="baseline"/>
        <w:rPr>
          <w:rFonts w:asciiTheme="minorHAnsi" w:hAnsiTheme="minorHAnsi" w:cstheme="minorHAnsi"/>
        </w:rPr>
      </w:pPr>
      <w:r w:rsidRPr="00F820C8">
        <w:rPr>
          <w:rFonts w:asciiTheme="minorHAnsi" w:hAnsiTheme="minorHAnsi" w:cstheme="minorHAnsi"/>
        </w:rPr>
        <w:t>As the University enters its seventh century, it is delivering a varied programme of strategic investments including the refurbishment of its Main Library and a major investment in its collections, the opening of a research library, the development of a major arts centre and a Music Centre, the refurbishment of the Students’ Union, the provision of 900 additional students beds, the relocation of professional services to purpose built accommodation and the development of a wind-farm and green energy centre to offset energy costs.</w:t>
      </w:r>
    </w:p>
    <w:p w14:paraId="3F62848A" w14:textId="2F513140" w:rsidR="00D52B90" w:rsidRPr="0001042C" w:rsidRDefault="00D52B90" w:rsidP="00D52B90">
      <w:pPr>
        <w:pStyle w:val="paragraph"/>
        <w:spacing w:before="0" w:beforeAutospacing="0" w:after="0" w:afterAutospacing="0"/>
        <w:textAlignment w:val="baseline"/>
        <w:rPr>
          <w:rFonts w:asciiTheme="minorHAnsi" w:hAnsiTheme="minorHAnsi" w:cstheme="minorHAnsi"/>
        </w:rPr>
      </w:pPr>
    </w:p>
    <w:p w14:paraId="4183863D" w14:textId="58DB3027" w:rsidR="00D52B90" w:rsidRPr="0001042C" w:rsidRDefault="00D52B90" w:rsidP="00D52B90">
      <w:pPr>
        <w:pStyle w:val="paragraph"/>
        <w:spacing w:before="0" w:beforeAutospacing="0" w:after="0" w:afterAutospacing="0"/>
        <w:textAlignment w:val="baseline"/>
        <w:rPr>
          <w:rStyle w:val="eop"/>
          <w:rFonts w:asciiTheme="minorHAnsi" w:hAnsiTheme="minorHAnsi" w:cstheme="minorHAnsi"/>
        </w:rPr>
      </w:pPr>
      <w:r w:rsidRPr="0001042C">
        <w:rPr>
          <w:rStyle w:val="normaltextrun"/>
          <w:rFonts w:asciiTheme="minorHAnsi" w:hAnsiTheme="minorHAnsi" w:cstheme="minorHAnsi"/>
          <w:b/>
          <w:bCs/>
        </w:rPr>
        <w:t>Roles and Responsibilities</w:t>
      </w:r>
      <w:r w:rsidRPr="0001042C">
        <w:rPr>
          <w:rStyle w:val="eop"/>
          <w:rFonts w:asciiTheme="minorHAnsi" w:hAnsiTheme="minorHAnsi" w:cstheme="minorHAnsi"/>
        </w:rPr>
        <w:t> </w:t>
      </w:r>
    </w:p>
    <w:p w14:paraId="6BD32214" w14:textId="7839543C" w:rsidR="007D65AD" w:rsidRPr="0001042C" w:rsidRDefault="007D65AD" w:rsidP="00D52B90">
      <w:pPr>
        <w:pStyle w:val="paragraph"/>
        <w:spacing w:before="0" w:beforeAutospacing="0" w:after="0" w:afterAutospacing="0"/>
        <w:textAlignment w:val="baseline"/>
        <w:rPr>
          <w:rStyle w:val="eop"/>
          <w:rFonts w:asciiTheme="minorHAnsi" w:hAnsiTheme="minorHAnsi" w:cstheme="minorHAnsi"/>
          <w:b/>
          <w:bCs/>
        </w:rPr>
      </w:pPr>
    </w:p>
    <w:p w14:paraId="3315AD34" w14:textId="7E460762" w:rsidR="00F52C1C" w:rsidRPr="0001042C" w:rsidRDefault="007D65AD" w:rsidP="00F52C1C">
      <w:pPr>
        <w:pStyle w:val="paragraph"/>
        <w:spacing w:before="0" w:beforeAutospacing="0" w:after="0" w:afterAutospacing="0"/>
        <w:textAlignment w:val="baseline"/>
        <w:rPr>
          <w:rStyle w:val="eop"/>
          <w:rFonts w:asciiTheme="minorHAnsi" w:hAnsiTheme="minorHAnsi" w:cstheme="minorHAnsi"/>
        </w:rPr>
      </w:pPr>
      <w:r w:rsidRPr="0001042C">
        <w:rPr>
          <w:rStyle w:val="eop"/>
          <w:rFonts w:asciiTheme="minorHAnsi" w:hAnsiTheme="minorHAnsi" w:cstheme="minorHAnsi"/>
        </w:rPr>
        <w:t>This post is advertised with a view to a single appointment covering years 1-4 and operating across both Dundee and St Andr</w:t>
      </w:r>
      <w:r w:rsidR="0001042C">
        <w:rPr>
          <w:rStyle w:val="eop"/>
          <w:rFonts w:asciiTheme="minorHAnsi" w:hAnsiTheme="minorHAnsi" w:cstheme="minorHAnsi"/>
        </w:rPr>
        <w:t>ew</w:t>
      </w:r>
      <w:r w:rsidRPr="0001042C">
        <w:rPr>
          <w:rStyle w:val="eop"/>
          <w:rFonts w:asciiTheme="minorHAnsi" w:hAnsiTheme="minorHAnsi" w:cstheme="minorHAnsi"/>
        </w:rPr>
        <w:t>s school of medicin</w:t>
      </w:r>
      <w:r w:rsidR="0001042C">
        <w:rPr>
          <w:rStyle w:val="eop"/>
          <w:rFonts w:asciiTheme="minorHAnsi" w:hAnsiTheme="minorHAnsi" w:cstheme="minorHAnsi"/>
        </w:rPr>
        <w:t>e</w:t>
      </w:r>
      <w:r w:rsidRPr="0001042C">
        <w:rPr>
          <w:rStyle w:val="eop"/>
          <w:rFonts w:asciiTheme="minorHAnsi" w:hAnsiTheme="minorHAnsi" w:cstheme="minorHAnsi"/>
        </w:rPr>
        <w:t xml:space="preserve"> sites.  </w:t>
      </w:r>
      <w:r w:rsidR="0001042C" w:rsidRPr="0001042C">
        <w:rPr>
          <w:rStyle w:val="eop"/>
          <w:rFonts w:asciiTheme="minorHAnsi" w:hAnsiTheme="minorHAnsi" w:cstheme="minorHAnsi"/>
        </w:rPr>
        <w:t>However,</w:t>
      </w:r>
      <w:r w:rsidRPr="0001042C">
        <w:rPr>
          <w:rStyle w:val="eop"/>
          <w:rFonts w:asciiTheme="minorHAnsi" w:hAnsiTheme="minorHAnsi" w:cstheme="minorHAnsi"/>
        </w:rPr>
        <w:t xml:space="preserve"> job-share applications would also be welcome as would </w:t>
      </w:r>
      <w:r w:rsidR="00F52C1C" w:rsidRPr="0001042C">
        <w:rPr>
          <w:rStyle w:val="eop"/>
          <w:rFonts w:asciiTheme="minorHAnsi" w:hAnsiTheme="minorHAnsi" w:cstheme="minorHAnsi"/>
        </w:rPr>
        <w:t xml:space="preserve">those from individuals seeking a lower sessional commitment as the role could be separated into four CLIC session Y1/2 St Andrews based and three CLIC + OSCE session Y3/4 components.  Hence, following those elements common to all aspects of the role, the specific components pertaining to Years 1/2 and 3/4 are presented </w:t>
      </w:r>
      <w:r w:rsidR="0001042C" w:rsidRPr="0001042C">
        <w:rPr>
          <w:rStyle w:val="eop"/>
          <w:rFonts w:asciiTheme="minorHAnsi" w:hAnsiTheme="minorHAnsi" w:cstheme="minorHAnsi"/>
        </w:rPr>
        <w:t>separately</w:t>
      </w:r>
      <w:r w:rsidR="00F52C1C" w:rsidRPr="0001042C">
        <w:rPr>
          <w:rStyle w:val="eop"/>
          <w:rFonts w:asciiTheme="minorHAnsi" w:hAnsiTheme="minorHAnsi" w:cstheme="minorHAnsi"/>
        </w:rPr>
        <w:t>.</w:t>
      </w:r>
      <w:r w:rsidR="006A32BB" w:rsidRPr="0001042C">
        <w:rPr>
          <w:rStyle w:val="eop"/>
          <w:rFonts w:asciiTheme="minorHAnsi" w:hAnsiTheme="minorHAnsi" w:cstheme="minorHAnsi"/>
        </w:rPr>
        <w:t xml:space="preserve"> In this case it is expected that the two post holders would work effectively to support each </w:t>
      </w:r>
      <w:r w:rsidR="0001042C" w:rsidRPr="0001042C">
        <w:rPr>
          <w:rStyle w:val="eop"/>
          <w:rFonts w:asciiTheme="minorHAnsi" w:hAnsiTheme="minorHAnsi" w:cstheme="minorHAnsi"/>
        </w:rPr>
        <w:t>other as</w:t>
      </w:r>
      <w:r w:rsidR="006A32BB" w:rsidRPr="0001042C">
        <w:rPr>
          <w:rStyle w:val="eop"/>
          <w:rFonts w:asciiTheme="minorHAnsi" w:hAnsiTheme="minorHAnsi" w:cstheme="minorHAnsi"/>
        </w:rPr>
        <w:t xml:space="preserve"> required for the overall successful delivery of the programme.</w:t>
      </w:r>
    </w:p>
    <w:p w14:paraId="61A278DC" w14:textId="77777777" w:rsidR="00F52C1C" w:rsidRPr="0001042C" w:rsidRDefault="00F52C1C" w:rsidP="00F52C1C">
      <w:pPr>
        <w:pStyle w:val="paragraph"/>
        <w:spacing w:before="0" w:beforeAutospacing="0" w:after="0" w:afterAutospacing="0"/>
        <w:textAlignment w:val="baseline"/>
        <w:rPr>
          <w:rStyle w:val="eop"/>
          <w:rFonts w:asciiTheme="minorHAnsi" w:hAnsiTheme="minorHAnsi" w:cstheme="minorHAnsi"/>
        </w:rPr>
      </w:pPr>
    </w:p>
    <w:p w14:paraId="490C4ED6" w14:textId="63C47AF2" w:rsidR="007D65AD" w:rsidRPr="0001042C" w:rsidRDefault="007D65AD" w:rsidP="00367332">
      <w:pPr>
        <w:pStyle w:val="paragraph"/>
        <w:spacing w:before="120" w:beforeAutospacing="0" w:after="0" w:afterAutospacing="0"/>
        <w:ind w:left="360"/>
        <w:textAlignment w:val="baseline"/>
        <w:rPr>
          <w:rStyle w:val="normaltextrun"/>
          <w:rFonts w:asciiTheme="minorHAnsi" w:hAnsiTheme="minorHAnsi" w:cstheme="minorHAnsi"/>
          <w:b/>
          <w:bCs/>
        </w:rPr>
      </w:pPr>
      <w:r w:rsidRPr="0001042C">
        <w:rPr>
          <w:rStyle w:val="eop"/>
          <w:rFonts w:asciiTheme="minorHAnsi" w:hAnsiTheme="minorHAnsi" w:cstheme="minorHAnsi"/>
          <w:b/>
          <w:bCs/>
        </w:rPr>
        <w:t>Common</w:t>
      </w:r>
      <w:r w:rsidR="00B724EC">
        <w:rPr>
          <w:rStyle w:val="eop"/>
          <w:rFonts w:asciiTheme="minorHAnsi" w:hAnsiTheme="minorHAnsi" w:cstheme="minorHAnsi"/>
          <w:b/>
          <w:bCs/>
        </w:rPr>
        <w:t xml:space="preserve"> components</w:t>
      </w:r>
    </w:p>
    <w:p w14:paraId="588070BB" w14:textId="31F001DD" w:rsidR="00F52C1C" w:rsidRPr="0001042C" w:rsidRDefault="00F52C1C" w:rsidP="0041590D">
      <w:pPr>
        <w:pStyle w:val="ListParagraph"/>
        <w:numPr>
          <w:ilvl w:val="0"/>
          <w:numId w:val="13"/>
        </w:numPr>
        <w:spacing w:before="120" w:after="0" w:line="240" w:lineRule="auto"/>
        <w:ind w:left="720" w:right="216"/>
        <w:textAlignment w:val="baseline"/>
        <w:rPr>
          <w:rFonts w:eastAsia="Calibri" w:cstheme="minorHAnsi"/>
          <w:color w:val="000000"/>
          <w:sz w:val="24"/>
          <w:szCs w:val="24"/>
        </w:rPr>
      </w:pPr>
      <w:r w:rsidRPr="0001042C">
        <w:rPr>
          <w:rFonts w:eastAsia="Calibri" w:cstheme="minorHAnsi"/>
          <w:color w:val="000000"/>
          <w:sz w:val="24"/>
          <w:szCs w:val="24"/>
        </w:rPr>
        <w:t>Remain clinically active with full GMC registration.</w:t>
      </w:r>
    </w:p>
    <w:p w14:paraId="545D1D58" w14:textId="745ABFE4" w:rsidR="00F52C1C" w:rsidRPr="0001042C" w:rsidRDefault="00F52C1C" w:rsidP="0041590D">
      <w:pPr>
        <w:pStyle w:val="ListParagraph"/>
        <w:numPr>
          <w:ilvl w:val="0"/>
          <w:numId w:val="13"/>
        </w:numPr>
        <w:spacing w:before="120" w:after="0" w:line="240" w:lineRule="auto"/>
        <w:ind w:left="720" w:right="216"/>
        <w:textAlignment w:val="baseline"/>
        <w:rPr>
          <w:rFonts w:eastAsia="Calibri" w:cstheme="minorHAnsi"/>
          <w:color w:val="000000"/>
          <w:sz w:val="24"/>
          <w:szCs w:val="24"/>
        </w:rPr>
      </w:pPr>
      <w:r w:rsidRPr="0001042C">
        <w:rPr>
          <w:rFonts w:eastAsia="Calibri" w:cstheme="minorHAnsi"/>
          <w:color w:val="000000"/>
          <w:sz w:val="24"/>
          <w:szCs w:val="24"/>
        </w:rPr>
        <w:t>Support ScotGEM by being a positive ambassador for its Mission, for students, staff and Programme partners</w:t>
      </w:r>
    </w:p>
    <w:p w14:paraId="1D7876F6" w14:textId="6BDE1026" w:rsidR="00F52C1C" w:rsidRPr="0001042C" w:rsidRDefault="00F52C1C" w:rsidP="0041590D">
      <w:pPr>
        <w:pStyle w:val="ListParagraph"/>
        <w:numPr>
          <w:ilvl w:val="0"/>
          <w:numId w:val="13"/>
        </w:numPr>
        <w:spacing w:before="120" w:after="0" w:line="240" w:lineRule="auto"/>
        <w:ind w:left="720" w:right="216"/>
        <w:textAlignment w:val="baseline"/>
        <w:rPr>
          <w:rFonts w:eastAsia="Calibri" w:cstheme="minorHAnsi"/>
          <w:color w:val="000000"/>
          <w:sz w:val="24"/>
          <w:szCs w:val="24"/>
        </w:rPr>
      </w:pPr>
      <w:r w:rsidRPr="0001042C">
        <w:rPr>
          <w:rFonts w:eastAsia="Calibri" w:cstheme="minorHAnsi"/>
          <w:color w:val="000000"/>
          <w:sz w:val="24"/>
          <w:szCs w:val="24"/>
        </w:rPr>
        <w:t>Be positive and enthusiastic role models for students, demonstrate a strong interest in students’ progress and a positive approach to their personal development and practice</w:t>
      </w:r>
    </w:p>
    <w:p w14:paraId="751B9C4F" w14:textId="4A48FA3B" w:rsidR="00F52C1C" w:rsidRPr="0001042C" w:rsidRDefault="00F52C1C" w:rsidP="0041590D">
      <w:pPr>
        <w:pStyle w:val="ListParagraph"/>
        <w:numPr>
          <w:ilvl w:val="0"/>
          <w:numId w:val="13"/>
        </w:numPr>
        <w:spacing w:before="120" w:after="0" w:line="240" w:lineRule="auto"/>
        <w:ind w:left="720" w:right="216"/>
        <w:textAlignment w:val="baseline"/>
        <w:rPr>
          <w:rFonts w:eastAsia="Calibri" w:cstheme="minorHAnsi"/>
          <w:color w:val="000000"/>
          <w:sz w:val="24"/>
          <w:szCs w:val="24"/>
        </w:rPr>
      </w:pPr>
      <w:r w:rsidRPr="0001042C">
        <w:rPr>
          <w:rFonts w:eastAsia="Calibri" w:cstheme="minorHAnsi"/>
          <w:color w:val="000000"/>
          <w:sz w:val="24"/>
          <w:szCs w:val="24"/>
        </w:rPr>
        <w:t>Be familiar the programme’s structure and key themes such that the mission of the course is apparent to and remains coherent for students</w:t>
      </w:r>
    </w:p>
    <w:p w14:paraId="1E52B75C" w14:textId="19A6D050" w:rsidR="00F52C1C" w:rsidRPr="0001042C" w:rsidRDefault="00F52C1C" w:rsidP="0041590D">
      <w:pPr>
        <w:pStyle w:val="ListParagraph"/>
        <w:numPr>
          <w:ilvl w:val="0"/>
          <w:numId w:val="13"/>
        </w:numPr>
        <w:spacing w:before="120" w:after="0" w:line="240" w:lineRule="auto"/>
        <w:ind w:left="720" w:right="216"/>
        <w:textAlignment w:val="baseline"/>
        <w:rPr>
          <w:rFonts w:eastAsia="Calibri" w:cstheme="minorHAnsi"/>
          <w:color w:val="000000"/>
          <w:sz w:val="24"/>
          <w:szCs w:val="24"/>
        </w:rPr>
      </w:pPr>
      <w:r w:rsidRPr="0001042C">
        <w:rPr>
          <w:rFonts w:eastAsia="Calibri" w:cstheme="minorHAnsi"/>
          <w:color w:val="000000"/>
          <w:sz w:val="24"/>
          <w:szCs w:val="24"/>
        </w:rPr>
        <w:t>Play a proportionate role in selection</w:t>
      </w:r>
    </w:p>
    <w:p w14:paraId="6650FA85" w14:textId="77777777" w:rsidR="00F52C1C" w:rsidRPr="0001042C" w:rsidRDefault="00F52C1C" w:rsidP="0041590D">
      <w:pPr>
        <w:pStyle w:val="ListParagraph"/>
        <w:numPr>
          <w:ilvl w:val="0"/>
          <w:numId w:val="13"/>
        </w:numPr>
        <w:spacing w:before="120" w:after="0" w:line="240" w:lineRule="auto"/>
        <w:ind w:left="720" w:right="216"/>
        <w:textAlignment w:val="baseline"/>
        <w:rPr>
          <w:rFonts w:eastAsia="Calibri" w:cstheme="minorHAnsi"/>
          <w:color w:val="000000"/>
          <w:sz w:val="24"/>
          <w:szCs w:val="24"/>
        </w:rPr>
      </w:pPr>
      <w:r w:rsidRPr="0001042C">
        <w:rPr>
          <w:rFonts w:eastAsia="Calibri" w:cstheme="minorHAnsi"/>
          <w:color w:val="000000"/>
          <w:sz w:val="24"/>
          <w:szCs w:val="24"/>
        </w:rPr>
        <w:t>Provide access to student support through direction to others as required.</w:t>
      </w:r>
    </w:p>
    <w:p w14:paraId="4BA79FB3" w14:textId="49DAF14B" w:rsidR="00F52C1C" w:rsidRPr="0001042C" w:rsidRDefault="00F52C1C" w:rsidP="0041590D">
      <w:pPr>
        <w:pStyle w:val="ListParagraph"/>
        <w:numPr>
          <w:ilvl w:val="0"/>
          <w:numId w:val="13"/>
        </w:numPr>
        <w:spacing w:before="120" w:line="240" w:lineRule="auto"/>
        <w:ind w:left="720" w:right="216"/>
        <w:rPr>
          <w:rFonts w:eastAsia="Calibri" w:cstheme="minorHAnsi"/>
          <w:color w:val="000000"/>
          <w:sz w:val="24"/>
          <w:szCs w:val="24"/>
        </w:rPr>
      </w:pPr>
      <w:r w:rsidRPr="0001042C">
        <w:rPr>
          <w:rFonts w:eastAsia="Calibri" w:cstheme="minorHAnsi"/>
          <w:color w:val="000000"/>
          <w:sz w:val="24"/>
          <w:szCs w:val="24"/>
        </w:rPr>
        <w:t>Contribute to relevant scholarly activity e.g. staff development or research and horizon scan for new simulation-based teaching innovations  </w:t>
      </w:r>
    </w:p>
    <w:p w14:paraId="78A678A1" w14:textId="62AA16C8" w:rsidR="00F52C1C" w:rsidRPr="0001042C" w:rsidRDefault="00F52C1C" w:rsidP="0041590D">
      <w:pPr>
        <w:pStyle w:val="ListParagraph"/>
        <w:numPr>
          <w:ilvl w:val="0"/>
          <w:numId w:val="13"/>
        </w:numPr>
        <w:spacing w:before="120" w:after="0" w:line="240" w:lineRule="auto"/>
        <w:ind w:left="720" w:right="216"/>
        <w:textAlignment w:val="baseline"/>
        <w:rPr>
          <w:rFonts w:eastAsia="Calibri" w:cstheme="minorHAnsi"/>
          <w:color w:val="000000"/>
          <w:sz w:val="24"/>
          <w:szCs w:val="24"/>
        </w:rPr>
      </w:pPr>
      <w:r w:rsidRPr="0001042C">
        <w:rPr>
          <w:rFonts w:eastAsia="Calibri" w:cstheme="minorHAnsi"/>
          <w:color w:val="000000"/>
          <w:sz w:val="24"/>
          <w:szCs w:val="24"/>
        </w:rPr>
        <w:t>Attend / contribute to an annual staff development meeting, to inform their role and establish a broader community-of-practice</w:t>
      </w:r>
    </w:p>
    <w:p w14:paraId="487393FE" w14:textId="7825662C" w:rsidR="007D65AD" w:rsidRPr="0001042C" w:rsidRDefault="00F52C1C" w:rsidP="0041590D">
      <w:pPr>
        <w:pStyle w:val="ListParagraph"/>
        <w:numPr>
          <w:ilvl w:val="0"/>
          <w:numId w:val="13"/>
        </w:numPr>
        <w:spacing w:before="120" w:after="0" w:line="240" w:lineRule="auto"/>
        <w:ind w:left="720" w:right="216"/>
        <w:textAlignment w:val="baseline"/>
        <w:rPr>
          <w:rStyle w:val="normaltextrun"/>
          <w:rFonts w:eastAsia="Calibri" w:cstheme="minorHAnsi"/>
          <w:color w:val="000000"/>
          <w:sz w:val="24"/>
          <w:szCs w:val="24"/>
        </w:rPr>
      </w:pPr>
      <w:r w:rsidRPr="0001042C">
        <w:rPr>
          <w:rFonts w:eastAsia="Calibri" w:cstheme="minorHAnsi"/>
          <w:color w:val="000000"/>
          <w:sz w:val="24"/>
          <w:szCs w:val="24"/>
        </w:rPr>
        <w:t>Complete relevant related training, appraisal, Quality Assurance (QA) and annual review process.</w:t>
      </w:r>
    </w:p>
    <w:p w14:paraId="39851262" w14:textId="77777777" w:rsidR="006A32BB" w:rsidRPr="0001042C" w:rsidRDefault="006A32BB" w:rsidP="00367332">
      <w:pPr>
        <w:spacing w:before="120" w:line="240" w:lineRule="auto"/>
        <w:ind w:left="720"/>
        <w:textAlignment w:val="baseline"/>
        <w:rPr>
          <w:rStyle w:val="normaltextrun"/>
          <w:rFonts w:cstheme="minorHAnsi"/>
          <w:b/>
          <w:bCs/>
          <w:sz w:val="24"/>
          <w:szCs w:val="24"/>
        </w:rPr>
      </w:pPr>
    </w:p>
    <w:p w14:paraId="2A5B9204" w14:textId="6D60B565" w:rsidR="007D65AD" w:rsidRPr="0001042C" w:rsidRDefault="007D65AD" w:rsidP="00367332">
      <w:pPr>
        <w:spacing w:before="120" w:line="240" w:lineRule="auto"/>
        <w:ind w:left="720"/>
        <w:textAlignment w:val="baseline"/>
        <w:rPr>
          <w:rStyle w:val="normaltextrun"/>
          <w:rFonts w:eastAsia="Times New Roman" w:cstheme="minorHAnsi"/>
          <w:color w:val="000000" w:themeColor="text1"/>
          <w:sz w:val="24"/>
          <w:szCs w:val="24"/>
        </w:rPr>
      </w:pPr>
      <w:r w:rsidRPr="0001042C">
        <w:rPr>
          <w:rStyle w:val="normaltextrun"/>
          <w:rFonts w:cstheme="minorHAnsi"/>
          <w:b/>
          <w:bCs/>
          <w:sz w:val="24"/>
          <w:szCs w:val="24"/>
        </w:rPr>
        <w:t xml:space="preserve">Years 1/2 specific </w:t>
      </w:r>
      <w:r w:rsidRPr="0001042C">
        <w:rPr>
          <w:rFonts w:eastAsia="Times New Roman" w:cstheme="minorHAnsi"/>
          <w:b/>
          <w:bCs/>
          <w:color w:val="000000" w:themeColor="text1"/>
          <w:sz w:val="24"/>
          <w:szCs w:val="24"/>
        </w:rPr>
        <w:t xml:space="preserve">CLIC Role and </w:t>
      </w:r>
      <w:r w:rsidR="00B724EC">
        <w:rPr>
          <w:rFonts w:eastAsia="Times New Roman" w:cstheme="minorHAnsi"/>
          <w:b/>
          <w:bCs/>
          <w:color w:val="000000" w:themeColor="text1"/>
          <w:sz w:val="24"/>
          <w:szCs w:val="24"/>
        </w:rPr>
        <w:t xml:space="preserve">OSCE </w:t>
      </w:r>
      <w:r w:rsidRPr="0001042C">
        <w:rPr>
          <w:rFonts w:eastAsia="Times New Roman" w:cstheme="minorHAnsi"/>
          <w:b/>
          <w:bCs/>
          <w:color w:val="000000" w:themeColor="text1"/>
          <w:sz w:val="24"/>
          <w:szCs w:val="24"/>
        </w:rPr>
        <w:t>Responsibilities</w:t>
      </w:r>
      <w:r w:rsidRPr="0001042C">
        <w:rPr>
          <w:rFonts w:eastAsia="Times New Roman" w:cstheme="minorHAnsi"/>
          <w:color w:val="000000" w:themeColor="text1"/>
          <w:sz w:val="24"/>
          <w:szCs w:val="24"/>
        </w:rPr>
        <w:t> </w:t>
      </w:r>
      <w:r w:rsidR="006A32BB" w:rsidRPr="0001042C">
        <w:rPr>
          <w:rFonts w:eastAsia="Times New Roman" w:cstheme="minorHAnsi"/>
          <w:color w:val="000000" w:themeColor="text1"/>
          <w:sz w:val="24"/>
          <w:szCs w:val="24"/>
        </w:rPr>
        <w:t>(St Andrews based)</w:t>
      </w:r>
    </w:p>
    <w:p w14:paraId="6DC19F69" w14:textId="3AD577A4" w:rsidR="00D52B90" w:rsidRPr="0001042C" w:rsidRDefault="00D52B90" w:rsidP="00367332">
      <w:pPr>
        <w:pStyle w:val="paragraph"/>
        <w:spacing w:before="120" w:beforeAutospacing="0" w:after="0" w:afterAutospacing="0"/>
        <w:ind w:left="360"/>
        <w:textAlignment w:val="baseline"/>
        <w:rPr>
          <w:rFonts w:asciiTheme="minorHAnsi" w:hAnsiTheme="minorHAnsi" w:cstheme="minorHAnsi"/>
          <w:b/>
          <w:bCs/>
        </w:rPr>
      </w:pPr>
      <w:r w:rsidRPr="0001042C">
        <w:rPr>
          <w:rStyle w:val="normaltextrun"/>
          <w:rFonts w:asciiTheme="minorHAnsi" w:hAnsiTheme="minorHAnsi" w:cstheme="minorHAnsi"/>
          <w:b/>
          <w:bCs/>
        </w:rPr>
        <w:t>Curriculum Development</w:t>
      </w:r>
      <w:r w:rsidRPr="0001042C">
        <w:rPr>
          <w:rStyle w:val="eop"/>
          <w:rFonts w:asciiTheme="minorHAnsi" w:hAnsiTheme="minorHAnsi" w:cstheme="minorHAnsi"/>
          <w:b/>
          <w:bCs/>
        </w:rPr>
        <w:t> </w:t>
      </w:r>
    </w:p>
    <w:p w14:paraId="380D6366" w14:textId="77777777" w:rsidR="00D52B90" w:rsidRPr="0001042C" w:rsidRDefault="00D52B90" w:rsidP="0041590D">
      <w:pPr>
        <w:pStyle w:val="paragraph"/>
        <w:numPr>
          <w:ilvl w:val="0"/>
          <w:numId w:val="11"/>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Lead the development and implementation of the CLIC course in Years 1 and 2 of ScotGEM.</w:t>
      </w:r>
      <w:r w:rsidRPr="0001042C">
        <w:rPr>
          <w:rStyle w:val="eop"/>
          <w:rFonts w:asciiTheme="minorHAnsi" w:hAnsiTheme="minorHAnsi" w:cstheme="minorHAnsi"/>
        </w:rPr>
        <w:t> </w:t>
      </w:r>
    </w:p>
    <w:p w14:paraId="74AB1B64" w14:textId="21ED5C10" w:rsidR="00D52B90" w:rsidRPr="0001042C" w:rsidRDefault="00D52B90" w:rsidP="0041590D">
      <w:pPr>
        <w:pStyle w:val="paragraph"/>
        <w:numPr>
          <w:ilvl w:val="0"/>
          <w:numId w:val="11"/>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Work with colleagues at partner institutions to ensure that the CLIC course continues into Years 3 and 4, resulting in </w:t>
      </w:r>
      <w:r w:rsidR="0001042C" w:rsidRPr="0001042C">
        <w:rPr>
          <w:rStyle w:val="normaltextrun"/>
          <w:rFonts w:asciiTheme="minorHAnsi" w:hAnsiTheme="minorHAnsi" w:cstheme="minorHAnsi"/>
        </w:rPr>
        <w:t>a</w:t>
      </w:r>
      <w:r w:rsidRPr="0001042C">
        <w:rPr>
          <w:rStyle w:val="normaltextrun"/>
          <w:rFonts w:asciiTheme="minorHAnsi" w:hAnsiTheme="minorHAnsi" w:cstheme="minorHAnsi"/>
        </w:rPr>
        <w:t> seamless CLIC curriculum.</w:t>
      </w:r>
      <w:r w:rsidRPr="0001042C">
        <w:rPr>
          <w:rStyle w:val="eop"/>
          <w:rFonts w:asciiTheme="minorHAnsi" w:hAnsiTheme="minorHAnsi" w:cstheme="minorHAnsi"/>
        </w:rPr>
        <w:t> </w:t>
      </w:r>
    </w:p>
    <w:p w14:paraId="6346B546" w14:textId="06A31971" w:rsidR="00D52B90" w:rsidRPr="0001042C" w:rsidRDefault="00D52B90" w:rsidP="0041590D">
      <w:pPr>
        <w:pStyle w:val="paragraph"/>
        <w:numPr>
          <w:ilvl w:val="0"/>
          <w:numId w:val="11"/>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Work with colleagues to ensure that CLIC activities align with the overall ScotGEM curriculum</w:t>
      </w:r>
      <w:r w:rsidR="006A32BB" w:rsidRPr="0001042C">
        <w:rPr>
          <w:rStyle w:val="normaltextrun"/>
          <w:rFonts w:asciiTheme="minorHAnsi" w:hAnsiTheme="minorHAnsi" w:cstheme="minorHAnsi"/>
        </w:rPr>
        <w:t>, including Agents of Change and professionalism</w:t>
      </w:r>
      <w:r w:rsidRPr="0001042C">
        <w:rPr>
          <w:rStyle w:val="normaltextrun"/>
          <w:rFonts w:asciiTheme="minorHAnsi" w:hAnsiTheme="minorHAnsi" w:cstheme="minorHAnsi"/>
        </w:rPr>
        <w:t>.</w:t>
      </w:r>
      <w:r w:rsidRPr="0001042C">
        <w:rPr>
          <w:rStyle w:val="eop"/>
          <w:rFonts w:asciiTheme="minorHAnsi" w:hAnsiTheme="minorHAnsi" w:cstheme="minorHAnsi"/>
        </w:rPr>
        <w:t> </w:t>
      </w:r>
    </w:p>
    <w:p w14:paraId="235A860A" w14:textId="77777777" w:rsidR="006A32BB" w:rsidRPr="0001042C" w:rsidRDefault="006A32BB" w:rsidP="00367332">
      <w:pPr>
        <w:pStyle w:val="paragraph"/>
        <w:spacing w:before="120" w:beforeAutospacing="0" w:after="0" w:afterAutospacing="0"/>
        <w:ind w:left="720"/>
        <w:textAlignment w:val="baseline"/>
        <w:rPr>
          <w:rStyle w:val="normaltextrun"/>
          <w:rFonts w:asciiTheme="minorHAnsi" w:hAnsiTheme="minorHAnsi" w:cstheme="minorHAnsi"/>
        </w:rPr>
      </w:pPr>
    </w:p>
    <w:p w14:paraId="2AA538A4" w14:textId="4CA9A638" w:rsidR="00D52B90" w:rsidRPr="0001042C" w:rsidRDefault="00D52B90" w:rsidP="00367332">
      <w:pPr>
        <w:pStyle w:val="paragraph"/>
        <w:spacing w:before="120" w:beforeAutospacing="0" w:after="0" w:afterAutospacing="0"/>
        <w:ind w:left="360"/>
        <w:textAlignment w:val="baseline"/>
        <w:rPr>
          <w:rFonts w:asciiTheme="minorHAnsi" w:hAnsiTheme="minorHAnsi" w:cstheme="minorHAnsi"/>
          <w:b/>
          <w:bCs/>
        </w:rPr>
      </w:pPr>
      <w:r w:rsidRPr="0001042C">
        <w:rPr>
          <w:rStyle w:val="normaltextrun"/>
          <w:rFonts w:asciiTheme="minorHAnsi" w:hAnsiTheme="minorHAnsi" w:cstheme="minorHAnsi"/>
          <w:b/>
          <w:bCs/>
        </w:rPr>
        <w:t>Management and QA</w:t>
      </w:r>
      <w:r w:rsidRPr="0001042C">
        <w:rPr>
          <w:rStyle w:val="eop"/>
          <w:rFonts w:asciiTheme="minorHAnsi" w:hAnsiTheme="minorHAnsi" w:cstheme="minorHAnsi"/>
          <w:b/>
          <w:bCs/>
        </w:rPr>
        <w:t> </w:t>
      </w:r>
    </w:p>
    <w:p w14:paraId="1F7AA8DF" w14:textId="77777777" w:rsidR="00D52B90" w:rsidRPr="0001042C" w:rsidRDefault="00D52B90" w:rsidP="0041590D">
      <w:pPr>
        <w:pStyle w:val="paragraph"/>
        <w:numPr>
          <w:ilvl w:val="0"/>
          <w:numId w:val="12"/>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Develop and maintain the necessary documentation to support the CLIC programme</w:t>
      </w:r>
      <w:r w:rsidRPr="0001042C">
        <w:rPr>
          <w:rStyle w:val="eop"/>
          <w:rFonts w:asciiTheme="minorHAnsi" w:hAnsiTheme="minorHAnsi" w:cstheme="minorHAnsi"/>
        </w:rPr>
        <w:t> </w:t>
      </w:r>
    </w:p>
    <w:p w14:paraId="3FAD3CD1" w14:textId="77777777" w:rsidR="00D52B90" w:rsidRPr="0001042C" w:rsidRDefault="00D52B90" w:rsidP="0041590D">
      <w:pPr>
        <w:pStyle w:val="paragraph"/>
        <w:numPr>
          <w:ilvl w:val="0"/>
          <w:numId w:val="12"/>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Oversee risk assessment of CLIC simulated and practice based (within CBL) activities</w:t>
      </w:r>
      <w:r w:rsidRPr="0001042C">
        <w:rPr>
          <w:rStyle w:val="eop"/>
          <w:rFonts w:asciiTheme="minorHAnsi" w:hAnsiTheme="minorHAnsi" w:cstheme="minorHAnsi"/>
        </w:rPr>
        <w:t> </w:t>
      </w:r>
    </w:p>
    <w:p w14:paraId="7402F48A" w14:textId="77777777" w:rsidR="00D52B90" w:rsidRPr="0001042C" w:rsidRDefault="00D52B90" w:rsidP="0041590D">
      <w:pPr>
        <w:pStyle w:val="paragraph"/>
        <w:numPr>
          <w:ilvl w:val="0"/>
          <w:numId w:val="12"/>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Attend appropriate academic and managerial committees within Dundee and St Andrews, for example assessment boards and exam committees.</w:t>
      </w:r>
      <w:r w:rsidRPr="0001042C">
        <w:rPr>
          <w:rStyle w:val="normaltextrun"/>
          <w:rFonts w:ascii="Tahoma" w:eastAsia="MS Gothic" w:hAnsi="Tahoma" w:cs="Tahoma"/>
        </w:rPr>
        <w:t> </w:t>
      </w:r>
      <w:r w:rsidRPr="0001042C">
        <w:rPr>
          <w:rStyle w:val="eop"/>
          <w:rFonts w:asciiTheme="minorHAnsi" w:eastAsia="MS Gothic" w:hAnsiTheme="minorHAnsi" w:cstheme="minorHAnsi"/>
        </w:rPr>
        <w:t> </w:t>
      </w:r>
    </w:p>
    <w:p w14:paraId="306C5170" w14:textId="77777777" w:rsidR="00D52B90" w:rsidRPr="0001042C" w:rsidRDefault="00D52B90" w:rsidP="0041590D">
      <w:pPr>
        <w:pStyle w:val="paragraph"/>
        <w:numPr>
          <w:ilvl w:val="0"/>
          <w:numId w:val="12"/>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Monitor quality assurance aspects of the delivery of CLIC, including at partner sites, and respond to student feedback where appropriate.</w:t>
      </w:r>
      <w:r w:rsidRPr="0001042C">
        <w:rPr>
          <w:rStyle w:val="eop"/>
          <w:rFonts w:asciiTheme="minorHAnsi" w:hAnsiTheme="minorHAnsi" w:cstheme="minorHAnsi"/>
        </w:rPr>
        <w:t> </w:t>
      </w:r>
    </w:p>
    <w:p w14:paraId="467D008A" w14:textId="77777777" w:rsidR="00D52B90" w:rsidRPr="0001042C" w:rsidRDefault="00D52B90" w:rsidP="0041590D">
      <w:pPr>
        <w:pStyle w:val="paragraph"/>
        <w:numPr>
          <w:ilvl w:val="0"/>
          <w:numId w:val="12"/>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Enable teaching staff to deliver an excellent student experience in CLIC by contributing to staff development as required.</w:t>
      </w:r>
      <w:r w:rsidRPr="0001042C">
        <w:rPr>
          <w:rStyle w:val="eop"/>
          <w:rFonts w:asciiTheme="minorHAnsi" w:hAnsiTheme="minorHAnsi" w:cstheme="minorHAnsi"/>
        </w:rPr>
        <w:t> </w:t>
      </w:r>
    </w:p>
    <w:p w14:paraId="243D67A5" w14:textId="77777777" w:rsidR="006A32BB" w:rsidRPr="0001042C" w:rsidRDefault="006A32BB" w:rsidP="00367332">
      <w:pPr>
        <w:pStyle w:val="paragraph"/>
        <w:spacing w:before="120" w:beforeAutospacing="0" w:after="0" w:afterAutospacing="0"/>
        <w:ind w:left="720"/>
        <w:textAlignment w:val="baseline"/>
        <w:rPr>
          <w:rStyle w:val="normaltextrun"/>
          <w:rFonts w:asciiTheme="minorHAnsi" w:hAnsiTheme="minorHAnsi" w:cstheme="minorHAnsi"/>
        </w:rPr>
      </w:pPr>
    </w:p>
    <w:p w14:paraId="448A9994" w14:textId="3A13CA1C" w:rsidR="00D52B90" w:rsidRPr="0001042C" w:rsidRDefault="00D52B90" w:rsidP="00367332">
      <w:pPr>
        <w:pStyle w:val="paragraph"/>
        <w:spacing w:before="120" w:beforeAutospacing="0" w:after="0" w:afterAutospacing="0"/>
        <w:ind w:left="360"/>
        <w:textAlignment w:val="baseline"/>
        <w:rPr>
          <w:rFonts w:asciiTheme="minorHAnsi" w:hAnsiTheme="minorHAnsi" w:cstheme="minorHAnsi"/>
          <w:b/>
          <w:bCs/>
        </w:rPr>
      </w:pPr>
      <w:r w:rsidRPr="0001042C">
        <w:rPr>
          <w:rStyle w:val="normaltextrun"/>
          <w:rFonts w:asciiTheme="minorHAnsi" w:hAnsiTheme="minorHAnsi" w:cstheme="minorHAnsi"/>
          <w:b/>
          <w:bCs/>
        </w:rPr>
        <w:t>Teaching and Assessment</w:t>
      </w:r>
      <w:r w:rsidRPr="0001042C">
        <w:rPr>
          <w:rStyle w:val="eop"/>
          <w:rFonts w:asciiTheme="minorHAnsi" w:hAnsiTheme="minorHAnsi" w:cstheme="minorHAnsi"/>
          <w:b/>
          <w:bCs/>
        </w:rPr>
        <w:t> </w:t>
      </w:r>
    </w:p>
    <w:p w14:paraId="1432AEBE" w14:textId="77777777" w:rsidR="00D52B90"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Work with GCMs in the relevant Clinical Skills facilities to prepare students effectively for generalist practice, including FY posts.</w:t>
      </w:r>
      <w:r w:rsidRPr="0001042C">
        <w:rPr>
          <w:rStyle w:val="eop"/>
          <w:rFonts w:asciiTheme="minorHAnsi" w:hAnsiTheme="minorHAnsi" w:cstheme="minorHAnsi"/>
        </w:rPr>
        <w:t> </w:t>
      </w:r>
    </w:p>
    <w:p w14:paraId="776658AE" w14:textId="77777777" w:rsidR="00D52B90"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Work with the Lead GCM and Clinical Skills teams to ensure staffing and logistical requirements are met to deliver a comprehensive high-quality course.</w:t>
      </w:r>
      <w:r w:rsidRPr="0001042C">
        <w:rPr>
          <w:rStyle w:val="eop"/>
          <w:rFonts w:asciiTheme="minorHAnsi" w:hAnsiTheme="minorHAnsi" w:cstheme="minorHAnsi"/>
        </w:rPr>
        <w:t> </w:t>
      </w:r>
    </w:p>
    <w:p w14:paraId="2C650B1D" w14:textId="77777777" w:rsidR="00D52B90"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Work with the Lead GCM and St Andrews clinical lead to identify appropriate cover for staff absence, as required, within the existing St Andrews team.</w:t>
      </w:r>
      <w:r w:rsidRPr="0001042C">
        <w:rPr>
          <w:rStyle w:val="eop"/>
          <w:rFonts w:asciiTheme="minorHAnsi" w:hAnsiTheme="minorHAnsi" w:cstheme="minorHAnsi"/>
        </w:rPr>
        <w:t> </w:t>
      </w:r>
    </w:p>
    <w:p w14:paraId="3B6833C6" w14:textId="77777777" w:rsidR="00D52B90"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Book external providers for delivery of teaching, if appropriate (e.g. manual handling training)</w:t>
      </w:r>
      <w:r w:rsidRPr="0001042C">
        <w:rPr>
          <w:rStyle w:val="eop"/>
          <w:rFonts w:asciiTheme="minorHAnsi" w:hAnsiTheme="minorHAnsi" w:cstheme="minorHAnsi"/>
        </w:rPr>
        <w:t> </w:t>
      </w:r>
    </w:p>
    <w:p w14:paraId="2796FD69" w14:textId="77777777" w:rsidR="00D52B90"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Ensure CLIC meets GMC requirements, including Outcomes for Graduates and the Medical Licencing Assessment (MLA) blueprint.</w:t>
      </w:r>
      <w:r w:rsidRPr="0001042C">
        <w:rPr>
          <w:rStyle w:val="eop"/>
          <w:rFonts w:asciiTheme="minorHAnsi" w:hAnsiTheme="minorHAnsi" w:cstheme="minorHAnsi"/>
        </w:rPr>
        <w:t> </w:t>
      </w:r>
    </w:p>
    <w:p w14:paraId="66846DBF" w14:textId="4EEB22B7" w:rsidR="00D52B90"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Work with </w:t>
      </w:r>
      <w:r w:rsidR="0041590D" w:rsidRPr="0001042C">
        <w:rPr>
          <w:rStyle w:val="normaltextrun"/>
          <w:rFonts w:asciiTheme="minorHAnsi" w:hAnsiTheme="minorHAnsi" w:cstheme="minorHAnsi"/>
        </w:rPr>
        <w:t xml:space="preserve">Year 3/4 CLIC and OSCE Lead along with </w:t>
      </w:r>
      <w:r w:rsidRPr="0001042C">
        <w:rPr>
          <w:rStyle w:val="normaltextrun"/>
          <w:rFonts w:asciiTheme="minorHAnsi" w:hAnsiTheme="minorHAnsi" w:cstheme="minorHAnsi"/>
        </w:rPr>
        <w:t>professional services colleagues to co-ordinate the design and delivery of formative and summative assessments pertaining to Y1/2 CLIC.</w:t>
      </w:r>
      <w:r w:rsidRPr="0001042C">
        <w:rPr>
          <w:rStyle w:val="eop"/>
          <w:rFonts w:asciiTheme="minorHAnsi" w:hAnsiTheme="minorHAnsi" w:cstheme="minorHAnsi"/>
        </w:rPr>
        <w:t> </w:t>
      </w:r>
    </w:p>
    <w:p w14:paraId="017338F8" w14:textId="12B22F80" w:rsidR="00D52B90"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 xml:space="preserve">Provide occasional cover to other clinical skills teaching in St Andrews (e.g. on </w:t>
      </w:r>
      <w:r w:rsidR="006A32BB" w:rsidRPr="0001042C">
        <w:rPr>
          <w:rStyle w:val="normaltextrun"/>
          <w:rFonts w:asciiTheme="minorHAnsi" w:hAnsiTheme="minorHAnsi" w:cstheme="minorHAnsi"/>
        </w:rPr>
        <w:t>the</w:t>
      </w:r>
      <w:r w:rsidRPr="0001042C">
        <w:rPr>
          <w:rStyle w:val="normaltextrun"/>
          <w:rFonts w:asciiTheme="minorHAnsi" w:hAnsiTheme="minorHAnsi" w:cstheme="minorHAnsi"/>
        </w:rPr>
        <w:t xml:space="preserve"> BSc Medicine programme).</w:t>
      </w:r>
      <w:r w:rsidRPr="0001042C">
        <w:rPr>
          <w:rStyle w:val="eop"/>
          <w:rFonts w:asciiTheme="minorHAnsi" w:hAnsiTheme="minorHAnsi" w:cstheme="minorHAnsi"/>
        </w:rPr>
        <w:t> </w:t>
      </w:r>
    </w:p>
    <w:p w14:paraId="168276D2" w14:textId="6258FAAA" w:rsidR="00065CD6" w:rsidRPr="0001042C" w:rsidRDefault="00D52B90" w:rsidP="0041590D">
      <w:pPr>
        <w:pStyle w:val="paragraph"/>
        <w:numPr>
          <w:ilvl w:val="0"/>
          <w:numId w:val="14"/>
        </w:numPr>
        <w:spacing w:before="120" w:beforeAutospacing="0" w:after="0" w:afterAutospacing="0"/>
        <w:ind w:left="720"/>
        <w:textAlignment w:val="baseline"/>
        <w:rPr>
          <w:rFonts w:asciiTheme="minorHAnsi" w:hAnsiTheme="minorHAnsi" w:cstheme="minorHAnsi"/>
        </w:rPr>
      </w:pPr>
      <w:r w:rsidRPr="0001042C">
        <w:rPr>
          <w:rStyle w:val="normaltextrun"/>
          <w:rFonts w:asciiTheme="minorHAnsi" w:hAnsiTheme="minorHAnsi" w:cstheme="minorHAnsi"/>
        </w:rPr>
        <w:t>Work with the portfolio lead and Lead GCM to ensure that portfolio content relating to skills and work-based assessment is appropriate, deliverable and aligned to teaching.</w:t>
      </w:r>
      <w:r w:rsidRPr="0001042C">
        <w:rPr>
          <w:rStyle w:val="eop"/>
          <w:rFonts w:asciiTheme="minorHAnsi" w:hAnsiTheme="minorHAnsi" w:cstheme="minorHAnsi"/>
        </w:rPr>
        <w:t> </w:t>
      </w:r>
    </w:p>
    <w:p w14:paraId="7FF98093" w14:textId="77777777" w:rsidR="00E72225" w:rsidRPr="0001042C" w:rsidRDefault="00E72225" w:rsidP="00367332">
      <w:pPr>
        <w:spacing w:before="120" w:line="240" w:lineRule="auto"/>
        <w:ind w:left="720"/>
        <w:rPr>
          <w:rFonts w:cstheme="minorHAnsi"/>
          <w:b/>
          <w:sz w:val="24"/>
          <w:szCs w:val="24"/>
        </w:rPr>
      </w:pPr>
    </w:p>
    <w:p w14:paraId="43E2BEC6" w14:textId="6137497C" w:rsidR="007D65AD" w:rsidRPr="0001042C" w:rsidRDefault="00E72225" w:rsidP="0041590D">
      <w:pPr>
        <w:spacing w:before="120" w:line="240" w:lineRule="auto"/>
        <w:ind w:left="360"/>
        <w:textAlignment w:val="baseline"/>
        <w:rPr>
          <w:rFonts w:eastAsia="Times New Roman" w:cstheme="minorHAnsi"/>
          <w:color w:val="000000" w:themeColor="text1"/>
          <w:sz w:val="24"/>
          <w:szCs w:val="24"/>
        </w:rPr>
      </w:pPr>
      <w:r w:rsidRPr="0001042C">
        <w:rPr>
          <w:rFonts w:eastAsia="Times New Roman" w:cstheme="minorHAnsi"/>
          <w:b/>
          <w:bCs/>
          <w:color w:val="000000" w:themeColor="text1"/>
          <w:sz w:val="24"/>
          <w:szCs w:val="24"/>
        </w:rPr>
        <w:t>Y3/4 CLIC and OSCE lead Roles and Responsibilities</w:t>
      </w:r>
      <w:r w:rsidRPr="0001042C">
        <w:rPr>
          <w:rFonts w:eastAsia="Times New Roman" w:cstheme="minorHAnsi"/>
          <w:color w:val="000000" w:themeColor="text1"/>
          <w:sz w:val="24"/>
          <w:szCs w:val="24"/>
        </w:rPr>
        <w:t> </w:t>
      </w:r>
      <w:r w:rsidR="006A32BB" w:rsidRPr="0001042C">
        <w:rPr>
          <w:rFonts w:eastAsia="Times New Roman" w:cstheme="minorHAnsi"/>
          <w:color w:val="000000" w:themeColor="text1"/>
          <w:sz w:val="24"/>
          <w:szCs w:val="24"/>
        </w:rPr>
        <w:t>(Dundee based)</w:t>
      </w:r>
    </w:p>
    <w:p w14:paraId="3A8FF061" w14:textId="77777777" w:rsidR="006A32BB" w:rsidRPr="0001042C" w:rsidRDefault="006A32BB" w:rsidP="00367332">
      <w:pPr>
        <w:spacing w:before="120" w:line="240" w:lineRule="auto"/>
        <w:ind w:left="360"/>
        <w:textAlignment w:val="baseline"/>
        <w:rPr>
          <w:rFonts w:eastAsia="Times New Roman" w:cstheme="minorHAnsi"/>
          <w:b/>
          <w:color w:val="000000" w:themeColor="text1"/>
          <w:sz w:val="24"/>
          <w:szCs w:val="24"/>
        </w:rPr>
      </w:pPr>
      <w:r w:rsidRPr="0001042C">
        <w:rPr>
          <w:rFonts w:eastAsia="Times New Roman" w:cstheme="minorHAnsi"/>
          <w:b/>
          <w:color w:val="000000" w:themeColor="text1"/>
          <w:sz w:val="24"/>
          <w:szCs w:val="24"/>
        </w:rPr>
        <w:t>Curriculum Development </w:t>
      </w:r>
    </w:p>
    <w:p w14:paraId="3F059D1E" w14:textId="77777777" w:rsidR="006A32BB" w:rsidRPr="0001042C" w:rsidRDefault="006A32BB" w:rsidP="0041590D">
      <w:pPr>
        <w:numPr>
          <w:ilvl w:val="0"/>
          <w:numId w:val="2"/>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Lead the development and implementation of the CLIC course in Years 3 and 4 of ScotGEM. </w:t>
      </w:r>
    </w:p>
    <w:p w14:paraId="5569669B" w14:textId="77777777" w:rsidR="006A32BB" w:rsidRPr="0001042C" w:rsidRDefault="006A32BB" w:rsidP="0041590D">
      <w:pPr>
        <w:numPr>
          <w:ilvl w:val="0"/>
          <w:numId w:val="2"/>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Work with colleagues to ensure that CLIC activities align within the overall ScotGEM curriculum. </w:t>
      </w:r>
    </w:p>
    <w:p w14:paraId="479238ED" w14:textId="77777777" w:rsidR="006A32BB" w:rsidRPr="0001042C" w:rsidRDefault="006A32BB" w:rsidP="0041590D">
      <w:pPr>
        <w:numPr>
          <w:ilvl w:val="0"/>
          <w:numId w:val="2"/>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Work with colleagues at partner institutions to ensure that the CLIC course meets GMC requirements, including Outcomes for Graduates and the Medical Licencing Assessment (MLA) blueprint. </w:t>
      </w:r>
    </w:p>
    <w:p w14:paraId="4F9EB629" w14:textId="77777777" w:rsidR="006A32BB" w:rsidRPr="0001042C" w:rsidRDefault="006A32BB" w:rsidP="00367332">
      <w:pPr>
        <w:spacing w:before="120" w:line="240" w:lineRule="auto"/>
        <w:ind w:left="720"/>
        <w:textAlignment w:val="baseline"/>
        <w:rPr>
          <w:rFonts w:eastAsia="Times New Roman" w:cstheme="minorHAnsi"/>
          <w:b/>
          <w:color w:val="000000" w:themeColor="text1"/>
          <w:sz w:val="24"/>
          <w:szCs w:val="24"/>
        </w:rPr>
      </w:pPr>
    </w:p>
    <w:p w14:paraId="16BF2979" w14:textId="77777777" w:rsidR="006A32BB" w:rsidRPr="0001042C" w:rsidRDefault="006A32BB" w:rsidP="00367332">
      <w:pPr>
        <w:spacing w:before="120" w:line="240" w:lineRule="auto"/>
        <w:ind w:left="360"/>
        <w:textAlignment w:val="baseline"/>
        <w:rPr>
          <w:rFonts w:eastAsia="Times New Roman" w:cstheme="minorHAnsi"/>
          <w:color w:val="000000" w:themeColor="text1"/>
          <w:sz w:val="24"/>
          <w:szCs w:val="24"/>
        </w:rPr>
      </w:pPr>
      <w:r w:rsidRPr="0001042C">
        <w:rPr>
          <w:rFonts w:eastAsia="Times New Roman" w:cstheme="minorHAnsi"/>
          <w:b/>
          <w:color w:val="000000" w:themeColor="text1"/>
          <w:sz w:val="24"/>
          <w:szCs w:val="24"/>
        </w:rPr>
        <w:t>Management and QA </w:t>
      </w:r>
    </w:p>
    <w:p w14:paraId="211F39E6" w14:textId="47415EB6" w:rsidR="006A32BB" w:rsidRPr="0001042C" w:rsidRDefault="006A32BB" w:rsidP="0041590D">
      <w:pPr>
        <w:numPr>
          <w:ilvl w:val="0"/>
          <w:numId w:val="3"/>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Attend appropriate academic and managerial committees within Dundee and St Andrews, for example, assessment boards and exam committees.</w:t>
      </w:r>
      <w:r w:rsidRPr="0001042C">
        <w:rPr>
          <w:rFonts w:ascii="Tahoma" w:eastAsia="MS Gothic" w:hAnsi="Tahoma" w:cs="Tahoma"/>
          <w:color w:val="000000" w:themeColor="text1"/>
          <w:sz w:val="24"/>
          <w:szCs w:val="24"/>
        </w:rPr>
        <w:t> </w:t>
      </w:r>
      <w:r w:rsidRPr="0001042C">
        <w:rPr>
          <w:rFonts w:eastAsia="MS Gothic" w:cstheme="minorHAnsi"/>
          <w:color w:val="000000" w:themeColor="text1"/>
          <w:sz w:val="24"/>
          <w:szCs w:val="24"/>
        </w:rPr>
        <w:t> </w:t>
      </w:r>
    </w:p>
    <w:p w14:paraId="31DB5214" w14:textId="77777777" w:rsidR="006A32BB" w:rsidRPr="0001042C" w:rsidRDefault="006A32BB" w:rsidP="00367332">
      <w:pPr>
        <w:spacing w:before="120" w:after="0" w:line="240" w:lineRule="auto"/>
        <w:ind w:left="720"/>
        <w:textAlignment w:val="baseline"/>
        <w:rPr>
          <w:rFonts w:eastAsia="Times New Roman" w:cstheme="minorHAnsi"/>
          <w:color w:val="000000" w:themeColor="text1"/>
          <w:sz w:val="24"/>
          <w:szCs w:val="24"/>
        </w:rPr>
      </w:pPr>
    </w:p>
    <w:p w14:paraId="45FCEDBE" w14:textId="77777777" w:rsidR="006A32BB" w:rsidRPr="0001042C" w:rsidRDefault="006A32BB" w:rsidP="0041590D">
      <w:pPr>
        <w:spacing w:before="120" w:line="240" w:lineRule="auto"/>
        <w:ind w:left="36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In conjunction with the Dundee Clinical Skills Centre (CSC)</w:t>
      </w:r>
    </w:p>
    <w:p w14:paraId="13396CEA" w14:textId="77777777" w:rsidR="006A32BB" w:rsidRPr="0001042C" w:rsidRDefault="006A32BB" w:rsidP="0041590D">
      <w:pPr>
        <w:numPr>
          <w:ilvl w:val="0"/>
          <w:numId w:val="3"/>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Develop and maintain the necessary documentation to support the CLIC programme </w:t>
      </w:r>
    </w:p>
    <w:p w14:paraId="1D140D26" w14:textId="77777777" w:rsidR="006A32BB" w:rsidRPr="0001042C" w:rsidRDefault="006A32BB" w:rsidP="0041590D">
      <w:pPr>
        <w:numPr>
          <w:ilvl w:val="0"/>
          <w:numId w:val="3"/>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Monitor quality assurance aspects of the delivery of CLIC, including at partner sites, and respond to student feedback where appropriate. </w:t>
      </w:r>
    </w:p>
    <w:p w14:paraId="254930DD" w14:textId="77777777" w:rsidR="006A32BB" w:rsidRPr="0001042C" w:rsidRDefault="006A32BB" w:rsidP="0041590D">
      <w:pPr>
        <w:numPr>
          <w:ilvl w:val="0"/>
          <w:numId w:val="3"/>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Support delivery of an excellent student experience by contributing to staff development as required. </w:t>
      </w:r>
    </w:p>
    <w:p w14:paraId="03E461C2" w14:textId="77777777" w:rsidR="006A32BB" w:rsidRPr="0001042C" w:rsidRDefault="006A32BB" w:rsidP="00367332">
      <w:pPr>
        <w:spacing w:before="120" w:line="240" w:lineRule="auto"/>
        <w:ind w:left="720"/>
        <w:textAlignment w:val="baseline"/>
        <w:rPr>
          <w:rFonts w:eastAsia="Times New Roman" w:cstheme="minorHAnsi"/>
          <w:color w:val="000000" w:themeColor="text1"/>
          <w:sz w:val="24"/>
          <w:szCs w:val="24"/>
        </w:rPr>
      </w:pPr>
    </w:p>
    <w:p w14:paraId="6B87104A" w14:textId="77777777" w:rsidR="006A32BB" w:rsidRPr="0001042C" w:rsidRDefault="006A32BB" w:rsidP="00367332">
      <w:pPr>
        <w:spacing w:before="120" w:line="240" w:lineRule="auto"/>
        <w:ind w:left="360"/>
        <w:textAlignment w:val="baseline"/>
        <w:rPr>
          <w:rFonts w:eastAsia="Times New Roman" w:cstheme="minorHAnsi"/>
          <w:color w:val="000000" w:themeColor="text1"/>
          <w:sz w:val="24"/>
          <w:szCs w:val="24"/>
        </w:rPr>
      </w:pPr>
      <w:r w:rsidRPr="0001042C">
        <w:rPr>
          <w:rFonts w:eastAsia="Times New Roman" w:cstheme="minorHAnsi"/>
          <w:b/>
          <w:color w:val="000000" w:themeColor="text1"/>
          <w:sz w:val="24"/>
          <w:szCs w:val="24"/>
        </w:rPr>
        <w:t>Teaching</w:t>
      </w:r>
      <w:r w:rsidRPr="0001042C">
        <w:rPr>
          <w:rFonts w:eastAsia="Times New Roman" w:cstheme="minorHAnsi"/>
          <w:color w:val="000000" w:themeColor="text1"/>
          <w:sz w:val="24"/>
          <w:szCs w:val="24"/>
        </w:rPr>
        <w:t xml:space="preserve"> - working with Dundee CSC staff</w:t>
      </w:r>
    </w:p>
    <w:p w14:paraId="3788C54B" w14:textId="77777777" w:rsidR="006A32BB" w:rsidRPr="0001042C" w:rsidRDefault="006A32BB" w:rsidP="0041590D">
      <w:pPr>
        <w:numPr>
          <w:ilvl w:val="0"/>
          <w:numId w:val="15"/>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Prepare students effectively for generalist practice, including FY posts. </w:t>
      </w:r>
    </w:p>
    <w:p w14:paraId="1505A2FE" w14:textId="77777777" w:rsidR="006A32BB" w:rsidRPr="0001042C" w:rsidRDefault="006A32BB" w:rsidP="0041590D">
      <w:pPr>
        <w:numPr>
          <w:ilvl w:val="0"/>
          <w:numId w:val="15"/>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Work with the Lead GCM and others to ensure staffing and logistical requirements are met to deliver a comprehensive high-quality course. </w:t>
      </w:r>
    </w:p>
    <w:p w14:paraId="144AAE76" w14:textId="6B772F1C" w:rsidR="006A32BB" w:rsidRPr="0001042C" w:rsidRDefault="006A32BB" w:rsidP="0041590D">
      <w:pPr>
        <w:numPr>
          <w:ilvl w:val="0"/>
          <w:numId w:val="15"/>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Provide occasional cover to other clinical skills teaching in Dundee or other partner boards</w:t>
      </w:r>
    </w:p>
    <w:p w14:paraId="1013A396" w14:textId="77777777" w:rsidR="006A32BB" w:rsidRPr="0001042C" w:rsidRDefault="006A32BB" w:rsidP="00367332">
      <w:pPr>
        <w:spacing w:before="120" w:line="240" w:lineRule="auto"/>
        <w:ind w:left="720"/>
        <w:textAlignment w:val="baseline"/>
        <w:rPr>
          <w:rFonts w:eastAsia="Times New Roman" w:cstheme="minorHAnsi"/>
          <w:color w:val="000000" w:themeColor="text1"/>
          <w:sz w:val="24"/>
          <w:szCs w:val="24"/>
        </w:rPr>
      </w:pPr>
    </w:p>
    <w:p w14:paraId="6B9A2D91" w14:textId="60D1D954" w:rsidR="006A32BB" w:rsidRPr="0001042C" w:rsidRDefault="006A32BB" w:rsidP="00367332">
      <w:pPr>
        <w:spacing w:before="120" w:line="240" w:lineRule="auto"/>
        <w:ind w:left="360"/>
        <w:textAlignment w:val="baseline"/>
        <w:rPr>
          <w:rFonts w:eastAsia="Times New Roman" w:cstheme="minorHAnsi"/>
          <w:b/>
          <w:color w:val="000000" w:themeColor="text1"/>
          <w:sz w:val="24"/>
          <w:szCs w:val="24"/>
        </w:rPr>
      </w:pPr>
      <w:r w:rsidRPr="0001042C">
        <w:rPr>
          <w:rFonts w:eastAsia="Times New Roman" w:cstheme="minorHAnsi"/>
          <w:b/>
          <w:color w:val="000000" w:themeColor="text1"/>
          <w:sz w:val="24"/>
          <w:szCs w:val="24"/>
        </w:rPr>
        <w:t>Assessment </w:t>
      </w:r>
    </w:p>
    <w:p w14:paraId="14D2F3BD" w14:textId="79AA96AD" w:rsidR="006A32BB" w:rsidRPr="0001042C" w:rsidRDefault="006A32BB" w:rsidP="00B724EC">
      <w:pPr>
        <w:numPr>
          <w:ilvl w:val="0"/>
          <w:numId w:val="16"/>
        </w:numPr>
        <w:spacing w:before="120" w:after="240" w:line="240" w:lineRule="auto"/>
        <w:ind w:left="714" w:hanging="357"/>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 xml:space="preserve">Work with  colleagues to co-ordinate the design and delivery of formative and summative </w:t>
      </w:r>
      <w:r w:rsidR="0041590D" w:rsidRPr="0001042C">
        <w:rPr>
          <w:rFonts w:eastAsia="Times New Roman" w:cstheme="minorHAnsi"/>
          <w:color w:val="000000" w:themeColor="text1"/>
          <w:sz w:val="24"/>
          <w:szCs w:val="24"/>
        </w:rPr>
        <w:t xml:space="preserve">OSCE and other </w:t>
      </w:r>
      <w:r w:rsidRPr="0001042C">
        <w:rPr>
          <w:rFonts w:eastAsia="Times New Roman" w:cstheme="minorHAnsi"/>
          <w:color w:val="000000" w:themeColor="text1"/>
          <w:sz w:val="24"/>
          <w:szCs w:val="24"/>
        </w:rPr>
        <w:t>assessments pertaining to Y</w:t>
      </w:r>
      <w:r w:rsidR="0041590D" w:rsidRPr="0001042C">
        <w:rPr>
          <w:rFonts w:eastAsia="Times New Roman" w:cstheme="minorHAnsi"/>
          <w:color w:val="000000" w:themeColor="text1"/>
          <w:sz w:val="24"/>
          <w:szCs w:val="24"/>
        </w:rPr>
        <w:t>1/2</w:t>
      </w:r>
      <w:r w:rsidRPr="0001042C">
        <w:rPr>
          <w:rFonts w:eastAsia="Times New Roman" w:cstheme="minorHAnsi"/>
          <w:color w:val="000000" w:themeColor="text1"/>
          <w:sz w:val="24"/>
          <w:szCs w:val="24"/>
        </w:rPr>
        <w:t> CLIC. </w:t>
      </w:r>
    </w:p>
    <w:p w14:paraId="7BDD480A" w14:textId="58037EDC" w:rsidR="006A32BB" w:rsidRDefault="006A32BB" w:rsidP="00B724EC">
      <w:pPr>
        <w:pStyle w:val="ListParagraph"/>
        <w:numPr>
          <w:ilvl w:val="0"/>
          <w:numId w:val="16"/>
        </w:numPr>
        <w:spacing w:before="120" w:after="240" w:line="240" w:lineRule="auto"/>
        <w:ind w:left="714" w:hanging="357"/>
        <w:rPr>
          <w:rFonts w:cstheme="minorHAnsi"/>
          <w:color w:val="000000" w:themeColor="text1"/>
          <w:sz w:val="24"/>
          <w:szCs w:val="24"/>
        </w:rPr>
      </w:pPr>
      <w:r w:rsidRPr="0001042C">
        <w:rPr>
          <w:rFonts w:cstheme="minorHAnsi"/>
          <w:color w:val="000000" w:themeColor="text1"/>
          <w:sz w:val="24"/>
          <w:szCs w:val="24"/>
        </w:rPr>
        <w:t xml:space="preserve">Work closely with the year </w:t>
      </w:r>
      <w:r w:rsidR="0041590D" w:rsidRPr="0001042C">
        <w:rPr>
          <w:rFonts w:cstheme="minorHAnsi"/>
          <w:color w:val="000000" w:themeColor="text1"/>
          <w:sz w:val="24"/>
          <w:szCs w:val="24"/>
        </w:rPr>
        <w:t>4</w:t>
      </w:r>
      <w:r w:rsidRPr="0001042C">
        <w:rPr>
          <w:rFonts w:cstheme="minorHAnsi"/>
          <w:color w:val="000000" w:themeColor="text1"/>
          <w:sz w:val="24"/>
          <w:szCs w:val="24"/>
        </w:rPr>
        <w:t xml:space="preserve"> and year </w:t>
      </w:r>
      <w:r w:rsidR="0041590D" w:rsidRPr="0001042C">
        <w:rPr>
          <w:rFonts w:cstheme="minorHAnsi"/>
          <w:color w:val="000000" w:themeColor="text1"/>
          <w:sz w:val="24"/>
          <w:szCs w:val="24"/>
        </w:rPr>
        <w:t>5</w:t>
      </w:r>
      <w:r w:rsidRPr="0001042C">
        <w:rPr>
          <w:rFonts w:cstheme="minorHAnsi"/>
          <w:color w:val="000000" w:themeColor="text1"/>
          <w:sz w:val="24"/>
          <w:szCs w:val="24"/>
        </w:rPr>
        <w:t xml:space="preserve"> Dundee OSCE lead to ensure alignment with ScotGEM content and ethos</w:t>
      </w:r>
      <w:r w:rsidR="0041590D" w:rsidRPr="0001042C">
        <w:rPr>
          <w:rFonts w:cstheme="minorHAnsi"/>
          <w:color w:val="000000" w:themeColor="text1"/>
          <w:sz w:val="24"/>
          <w:szCs w:val="24"/>
        </w:rPr>
        <w:t xml:space="preserve"> in ‘S3 and S4’</w:t>
      </w:r>
    </w:p>
    <w:p w14:paraId="1926B549" w14:textId="77777777" w:rsidR="00B724EC" w:rsidRPr="0001042C" w:rsidRDefault="00B724EC" w:rsidP="00B724EC">
      <w:pPr>
        <w:pStyle w:val="ListParagraph"/>
        <w:spacing w:before="120" w:after="240" w:line="240" w:lineRule="auto"/>
        <w:ind w:left="714"/>
        <w:rPr>
          <w:rFonts w:cstheme="minorHAnsi"/>
          <w:color w:val="000000" w:themeColor="text1"/>
          <w:sz w:val="24"/>
          <w:szCs w:val="24"/>
        </w:rPr>
      </w:pPr>
    </w:p>
    <w:p w14:paraId="20D805DB" w14:textId="7D05728E" w:rsidR="0041590D" w:rsidRDefault="0041590D" w:rsidP="00B724EC">
      <w:pPr>
        <w:pStyle w:val="ListParagraph"/>
        <w:numPr>
          <w:ilvl w:val="0"/>
          <w:numId w:val="16"/>
        </w:numPr>
        <w:spacing w:before="120" w:after="240" w:line="240" w:lineRule="auto"/>
        <w:ind w:left="714" w:hanging="357"/>
        <w:rPr>
          <w:rFonts w:cstheme="minorHAnsi"/>
          <w:color w:val="000000" w:themeColor="text1"/>
          <w:sz w:val="24"/>
          <w:szCs w:val="24"/>
        </w:rPr>
      </w:pPr>
      <w:r w:rsidRPr="0001042C">
        <w:rPr>
          <w:rFonts w:cstheme="minorHAnsi"/>
          <w:color w:val="000000" w:themeColor="text1"/>
          <w:sz w:val="24"/>
          <w:szCs w:val="24"/>
        </w:rPr>
        <w:t xml:space="preserve">Assist with design and delivery of the combined OSCEs for combined </w:t>
      </w:r>
      <w:r w:rsidR="0001042C" w:rsidRPr="0001042C">
        <w:rPr>
          <w:rFonts w:cstheme="minorHAnsi"/>
          <w:color w:val="000000" w:themeColor="text1"/>
          <w:sz w:val="24"/>
          <w:szCs w:val="24"/>
        </w:rPr>
        <w:t>years</w:t>
      </w:r>
      <w:r w:rsidRPr="0001042C">
        <w:rPr>
          <w:rFonts w:cstheme="minorHAnsi"/>
          <w:color w:val="000000" w:themeColor="text1"/>
          <w:sz w:val="24"/>
          <w:szCs w:val="24"/>
        </w:rPr>
        <w:t xml:space="preserve"> ‘S3/D4’and ‘S4/D5’</w:t>
      </w:r>
    </w:p>
    <w:p w14:paraId="5508A4E6" w14:textId="77777777" w:rsidR="00B724EC" w:rsidRPr="0001042C" w:rsidRDefault="00B724EC" w:rsidP="00B724EC">
      <w:pPr>
        <w:pStyle w:val="ListParagraph"/>
        <w:spacing w:before="120" w:after="240" w:line="240" w:lineRule="auto"/>
        <w:ind w:left="714"/>
        <w:rPr>
          <w:rFonts w:cstheme="minorHAnsi"/>
          <w:color w:val="000000" w:themeColor="text1"/>
          <w:sz w:val="24"/>
          <w:szCs w:val="24"/>
        </w:rPr>
      </w:pPr>
    </w:p>
    <w:p w14:paraId="7321922E" w14:textId="77777777" w:rsidR="006A32BB" w:rsidRPr="0001042C" w:rsidRDefault="006A32BB" w:rsidP="00B724EC">
      <w:pPr>
        <w:pStyle w:val="ListParagraph"/>
        <w:numPr>
          <w:ilvl w:val="0"/>
          <w:numId w:val="16"/>
        </w:numPr>
        <w:spacing w:before="120" w:after="240" w:line="240" w:lineRule="auto"/>
        <w:ind w:left="720"/>
        <w:rPr>
          <w:rFonts w:cstheme="minorHAnsi"/>
          <w:color w:val="000000" w:themeColor="text1"/>
          <w:sz w:val="24"/>
          <w:szCs w:val="24"/>
        </w:rPr>
      </w:pPr>
      <w:r w:rsidRPr="0001042C">
        <w:rPr>
          <w:rFonts w:cstheme="minorHAnsi"/>
          <w:color w:val="000000" w:themeColor="text1"/>
          <w:sz w:val="24"/>
          <w:szCs w:val="24"/>
          <w:bdr w:val="none" w:sz="0" w:space="0" w:color="auto" w:frame="1"/>
          <w:lang w:val="en-US"/>
        </w:rPr>
        <w:t xml:space="preserve">Work with relevant school committees to ensure alignment of OSCEs to University regulations. </w:t>
      </w:r>
    </w:p>
    <w:p w14:paraId="69F1D3F0" w14:textId="77777777" w:rsidR="006A32BB" w:rsidRPr="0001042C" w:rsidRDefault="006A32BB" w:rsidP="0041590D">
      <w:pPr>
        <w:pStyle w:val="ListParagraph"/>
        <w:numPr>
          <w:ilvl w:val="0"/>
          <w:numId w:val="17"/>
        </w:numPr>
        <w:shd w:val="clear" w:color="auto" w:fill="FFFFFF"/>
        <w:spacing w:before="120" w:after="0" w:line="240" w:lineRule="auto"/>
        <w:ind w:right="216"/>
        <w:textAlignment w:val="baseline"/>
        <w:rPr>
          <w:rFonts w:cstheme="minorHAnsi"/>
          <w:color w:val="000000" w:themeColor="text1"/>
          <w:sz w:val="24"/>
          <w:szCs w:val="24"/>
        </w:rPr>
      </w:pPr>
      <w:r w:rsidRPr="0001042C">
        <w:rPr>
          <w:rFonts w:cstheme="minorHAnsi"/>
          <w:color w:val="000000" w:themeColor="text1"/>
          <w:sz w:val="24"/>
          <w:szCs w:val="24"/>
        </w:rPr>
        <w:t>To contribute to b</w:t>
      </w:r>
      <w:r w:rsidRPr="0001042C">
        <w:rPr>
          <w:rFonts w:cstheme="minorHAnsi"/>
          <w:color w:val="000000" w:themeColor="text1"/>
          <w:sz w:val="24"/>
          <w:szCs w:val="24"/>
          <w:bdr w:val="none" w:sz="0" w:space="0" w:color="auto" w:frame="1"/>
        </w:rPr>
        <w:t>lueprinting</w:t>
      </w:r>
    </w:p>
    <w:p w14:paraId="7D5C874F" w14:textId="77777777" w:rsidR="006A32BB" w:rsidRPr="0001042C" w:rsidRDefault="006A32BB" w:rsidP="0041590D">
      <w:pPr>
        <w:pStyle w:val="ListParagraph"/>
        <w:numPr>
          <w:ilvl w:val="0"/>
          <w:numId w:val="17"/>
        </w:numPr>
        <w:shd w:val="clear" w:color="auto" w:fill="FFFFFF"/>
        <w:spacing w:before="120" w:after="0" w:line="240" w:lineRule="auto"/>
        <w:ind w:right="216"/>
        <w:textAlignment w:val="baseline"/>
        <w:rPr>
          <w:rFonts w:cstheme="minorHAnsi"/>
          <w:color w:val="000000" w:themeColor="text1"/>
          <w:sz w:val="24"/>
          <w:szCs w:val="24"/>
        </w:rPr>
      </w:pPr>
      <w:r w:rsidRPr="0001042C">
        <w:rPr>
          <w:rFonts w:cstheme="minorHAnsi"/>
          <w:color w:val="000000" w:themeColor="text1"/>
          <w:sz w:val="24"/>
          <w:szCs w:val="24"/>
        </w:rPr>
        <w:t>To contribute to question writing and validation</w:t>
      </w:r>
    </w:p>
    <w:p w14:paraId="61BFDBD5" w14:textId="77777777" w:rsidR="006A32BB" w:rsidRPr="0001042C" w:rsidRDefault="006A32BB" w:rsidP="0041590D">
      <w:pPr>
        <w:pStyle w:val="ListParagraph"/>
        <w:numPr>
          <w:ilvl w:val="0"/>
          <w:numId w:val="17"/>
        </w:numPr>
        <w:shd w:val="clear" w:color="auto" w:fill="FFFFFF"/>
        <w:spacing w:before="120" w:after="0" w:line="240" w:lineRule="auto"/>
        <w:ind w:right="216"/>
        <w:textAlignment w:val="baseline"/>
        <w:rPr>
          <w:rFonts w:cstheme="minorHAnsi"/>
          <w:color w:val="000000" w:themeColor="text1"/>
          <w:sz w:val="24"/>
          <w:szCs w:val="24"/>
        </w:rPr>
      </w:pPr>
      <w:r w:rsidRPr="0001042C">
        <w:rPr>
          <w:rFonts w:cstheme="minorHAnsi"/>
          <w:color w:val="000000" w:themeColor="text1"/>
          <w:sz w:val="24"/>
          <w:szCs w:val="24"/>
        </w:rPr>
        <w:t>To contribute to</w:t>
      </w:r>
      <w:r w:rsidRPr="0001042C">
        <w:rPr>
          <w:rFonts w:cstheme="minorHAnsi"/>
          <w:color w:val="000000" w:themeColor="text1"/>
          <w:sz w:val="24"/>
          <w:szCs w:val="24"/>
          <w:bdr w:val="none" w:sz="0" w:space="0" w:color="auto" w:frame="1"/>
        </w:rPr>
        <w:t xml:space="preserve"> OSCE delivery </w:t>
      </w:r>
    </w:p>
    <w:p w14:paraId="18615738" w14:textId="77777777" w:rsidR="006A32BB" w:rsidRPr="0001042C" w:rsidRDefault="006A32BB" w:rsidP="0041590D">
      <w:pPr>
        <w:pStyle w:val="ListParagraph"/>
        <w:numPr>
          <w:ilvl w:val="0"/>
          <w:numId w:val="17"/>
        </w:numPr>
        <w:shd w:val="clear" w:color="auto" w:fill="FFFFFF"/>
        <w:spacing w:before="120" w:after="0" w:line="240" w:lineRule="auto"/>
        <w:ind w:right="216"/>
        <w:textAlignment w:val="baseline"/>
        <w:rPr>
          <w:rFonts w:cstheme="minorHAnsi"/>
          <w:color w:val="000000" w:themeColor="text1"/>
          <w:sz w:val="24"/>
          <w:szCs w:val="24"/>
        </w:rPr>
      </w:pPr>
      <w:r w:rsidRPr="0001042C">
        <w:rPr>
          <w:rFonts w:cstheme="minorHAnsi"/>
          <w:color w:val="000000" w:themeColor="text1"/>
          <w:sz w:val="24"/>
          <w:szCs w:val="24"/>
        </w:rPr>
        <w:t>To contribute to</w:t>
      </w:r>
      <w:r w:rsidRPr="0001042C">
        <w:rPr>
          <w:rFonts w:cstheme="minorHAnsi"/>
          <w:color w:val="000000" w:themeColor="text1"/>
          <w:sz w:val="24"/>
          <w:szCs w:val="24"/>
          <w:bdr w:val="none" w:sz="0" w:space="0" w:color="auto" w:frame="1"/>
        </w:rPr>
        <w:t xml:space="preserve"> reporting to relevant exam boards</w:t>
      </w:r>
    </w:p>
    <w:p w14:paraId="695BB4D7" w14:textId="77777777" w:rsidR="006A32BB" w:rsidRPr="0001042C" w:rsidRDefault="006A32BB" w:rsidP="0041590D">
      <w:pPr>
        <w:pStyle w:val="xmsolistparagraph"/>
        <w:numPr>
          <w:ilvl w:val="0"/>
          <w:numId w:val="17"/>
        </w:numPr>
        <w:shd w:val="clear" w:color="auto" w:fill="FFFFFF"/>
        <w:spacing w:before="120" w:beforeAutospacing="0" w:after="0" w:afterAutospacing="0"/>
        <w:ind w:right="216"/>
        <w:textAlignment w:val="baseline"/>
        <w:rPr>
          <w:rFonts w:asciiTheme="minorHAnsi" w:hAnsiTheme="minorHAnsi" w:cstheme="minorHAnsi"/>
          <w:color w:val="000000" w:themeColor="text1"/>
        </w:rPr>
      </w:pPr>
      <w:r w:rsidRPr="0001042C">
        <w:rPr>
          <w:rFonts w:asciiTheme="minorHAnsi" w:hAnsiTheme="minorHAnsi" w:cstheme="minorHAnsi"/>
          <w:color w:val="000000" w:themeColor="text1"/>
          <w:bdr w:val="none" w:sz="0" w:space="0" w:color="auto" w:frame="1"/>
        </w:rPr>
        <w:t>Reporting to Joint Assessment Board  </w:t>
      </w:r>
    </w:p>
    <w:p w14:paraId="36951F12" w14:textId="259913EF" w:rsidR="006A32BB" w:rsidRPr="0001042C" w:rsidRDefault="006A32BB" w:rsidP="0041590D">
      <w:pPr>
        <w:pStyle w:val="xmsonormal"/>
        <w:numPr>
          <w:ilvl w:val="0"/>
          <w:numId w:val="17"/>
        </w:numPr>
        <w:shd w:val="clear" w:color="auto" w:fill="FFFFFF"/>
        <w:spacing w:before="120" w:beforeAutospacing="0" w:after="0" w:afterAutospacing="0"/>
        <w:textAlignment w:val="baseline"/>
        <w:rPr>
          <w:rFonts w:asciiTheme="minorHAnsi" w:hAnsiTheme="minorHAnsi" w:cstheme="minorHAnsi"/>
          <w:color w:val="000000" w:themeColor="text1"/>
          <w:bdr w:val="none" w:sz="0" w:space="0" w:color="auto" w:frame="1"/>
        </w:rPr>
      </w:pPr>
      <w:r w:rsidRPr="0001042C">
        <w:rPr>
          <w:rFonts w:asciiTheme="minorHAnsi" w:hAnsiTheme="minorHAnsi" w:cstheme="minorHAnsi"/>
          <w:color w:val="000000" w:themeColor="text1"/>
          <w:bdr w:val="none" w:sz="0" w:space="0" w:color="auto" w:frame="1"/>
        </w:rPr>
        <w:t>Contribute to developing the bank of clinical examiners through training and calibration</w:t>
      </w:r>
    </w:p>
    <w:p w14:paraId="1CCE3F2E" w14:textId="77777777" w:rsidR="006A32BB" w:rsidRPr="0001042C" w:rsidRDefault="006A32BB" w:rsidP="00B724EC">
      <w:pPr>
        <w:pStyle w:val="ListParagraph"/>
        <w:numPr>
          <w:ilvl w:val="0"/>
          <w:numId w:val="16"/>
        </w:numPr>
        <w:spacing w:before="120" w:after="160" w:line="240" w:lineRule="auto"/>
        <w:ind w:left="714" w:hanging="357"/>
        <w:textAlignment w:val="baseline"/>
        <w:rPr>
          <w:rFonts w:eastAsia="Times New Roman" w:cstheme="minorHAnsi"/>
          <w:color w:val="000000" w:themeColor="text1"/>
          <w:sz w:val="24"/>
          <w:szCs w:val="24"/>
        </w:rPr>
      </w:pPr>
      <w:r w:rsidRPr="0001042C">
        <w:rPr>
          <w:rFonts w:cstheme="minorHAnsi"/>
          <w:color w:val="000000" w:themeColor="text1"/>
          <w:spacing w:val="1"/>
          <w:sz w:val="24"/>
          <w:szCs w:val="24"/>
          <w:bdr w:val="none" w:sz="0" w:space="0" w:color="auto" w:frame="1"/>
        </w:rPr>
        <w:t>Support assessment by acting as a link between the assessment teams and ScotGEM faculty in the Universities and NHS Medical Education departments.</w:t>
      </w:r>
    </w:p>
    <w:p w14:paraId="67D9C51C" w14:textId="77777777" w:rsidR="00367332" w:rsidRPr="0001042C" w:rsidRDefault="006A32BB" w:rsidP="0041590D">
      <w:pPr>
        <w:numPr>
          <w:ilvl w:val="0"/>
          <w:numId w:val="16"/>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Work with the portfolio lead to ensure that the Y3/4 portfolio content relating to skills and work-based assessment (including the Skills Passport) is appropriate, deliverable and aligned to teaching.</w:t>
      </w:r>
    </w:p>
    <w:p w14:paraId="38355F51" w14:textId="3E7D4C02" w:rsidR="00367332" w:rsidRPr="0001042C" w:rsidRDefault="00367332" w:rsidP="0041590D">
      <w:pPr>
        <w:numPr>
          <w:ilvl w:val="0"/>
          <w:numId w:val="16"/>
        </w:numPr>
        <w:spacing w:before="120" w:after="0" w:line="240" w:lineRule="auto"/>
        <w:ind w:left="720"/>
        <w:textAlignment w:val="baseline"/>
        <w:rPr>
          <w:rFonts w:eastAsia="Times New Roman" w:cstheme="minorHAnsi"/>
          <w:color w:val="000000" w:themeColor="text1"/>
          <w:sz w:val="24"/>
          <w:szCs w:val="24"/>
        </w:rPr>
      </w:pPr>
      <w:r w:rsidRPr="0001042C">
        <w:rPr>
          <w:rFonts w:cstheme="minorHAnsi"/>
          <w:color w:val="000000" w:themeColor="text1"/>
          <w:sz w:val="24"/>
          <w:szCs w:val="24"/>
          <w:bdr w:val="none" w:sz="0" w:space="0" w:color="auto" w:frame="1"/>
          <w:lang w:val="en-US"/>
        </w:rPr>
        <w:t>Work closely with the Year3-4 lead and Dundee university curriculum review team to refine the ScotGEM procedural skills passport and introduce a common a common platform with Dundee MBChB</w:t>
      </w:r>
    </w:p>
    <w:p w14:paraId="6C736FB8" w14:textId="77777777" w:rsidR="00E72225" w:rsidRPr="0001042C" w:rsidRDefault="00E72225" w:rsidP="00367332">
      <w:pPr>
        <w:spacing w:before="120" w:line="240" w:lineRule="auto"/>
        <w:ind w:left="720"/>
        <w:textAlignment w:val="baseline"/>
        <w:rPr>
          <w:rFonts w:eastAsia="Times New Roman" w:cstheme="minorHAnsi"/>
          <w:b/>
          <w:color w:val="000000" w:themeColor="text1"/>
          <w:sz w:val="24"/>
          <w:szCs w:val="24"/>
        </w:rPr>
      </w:pPr>
    </w:p>
    <w:p w14:paraId="2391D5A4" w14:textId="77777777" w:rsidR="00E72225" w:rsidRPr="0001042C" w:rsidRDefault="00E72225" w:rsidP="00367332">
      <w:pPr>
        <w:spacing w:before="120" w:line="240" w:lineRule="auto"/>
        <w:ind w:left="360"/>
        <w:textAlignment w:val="baseline"/>
        <w:rPr>
          <w:rFonts w:eastAsia="Times New Roman" w:cstheme="minorHAnsi"/>
          <w:color w:val="000000" w:themeColor="text1"/>
          <w:sz w:val="24"/>
          <w:szCs w:val="24"/>
        </w:rPr>
      </w:pPr>
      <w:r w:rsidRPr="0001042C">
        <w:rPr>
          <w:rFonts w:eastAsia="Times New Roman" w:cstheme="minorHAnsi"/>
          <w:b/>
          <w:color w:val="000000" w:themeColor="text1"/>
          <w:sz w:val="24"/>
          <w:szCs w:val="24"/>
        </w:rPr>
        <w:t>Management and QA </w:t>
      </w:r>
    </w:p>
    <w:p w14:paraId="2CBDA85B" w14:textId="77777777" w:rsidR="00E72225" w:rsidRPr="0001042C" w:rsidRDefault="00E72225" w:rsidP="0041590D">
      <w:pPr>
        <w:numPr>
          <w:ilvl w:val="0"/>
          <w:numId w:val="3"/>
        </w:numPr>
        <w:spacing w:before="120" w:after="0" w:line="240" w:lineRule="auto"/>
        <w:ind w:left="720"/>
        <w:textAlignment w:val="baseline"/>
        <w:rPr>
          <w:rFonts w:eastAsia="Times New Roman" w:cstheme="minorHAnsi"/>
          <w:color w:val="000000" w:themeColor="text1"/>
          <w:sz w:val="24"/>
          <w:szCs w:val="24"/>
        </w:rPr>
      </w:pPr>
      <w:r w:rsidRPr="0001042C">
        <w:rPr>
          <w:rFonts w:eastAsia="Times New Roman" w:cstheme="minorHAnsi"/>
          <w:color w:val="000000" w:themeColor="text1"/>
          <w:sz w:val="24"/>
          <w:szCs w:val="24"/>
        </w:rPr>
        <w:t>Attend appropriate academic and managerial committees within Dundee and St Andrews, for example, assessment boards and exam committees.</w:t>
      </w:r>
      <w:r w:rsidRPr="0001042C">
        <w:rPr>
          <w:rFonts w:ascii="Tahoma" w:eastAsia="MS Gothic" w:hAnsi="Tahoma" w:cs="Tahoma"/>
          <w:color w:val="000000" w:themeColor="text1"/>
          <w:sz w:val="24"/>
          <w:szCs w:val="24"/>
        </w:rPr>
        <w:t> </w:t>
      </w:r>
      <w:r w:rsidRPr="0001042C">
        <w:rPr>
          <w:rFonts w:eastAsia="MS Gothic" w:cstheme="minorHAnsi"/>
          <w:color w:val="000000" w:themeColor="text1"/>
          <w:sz w:val="24"/>
          <w:szCs w:val="24"/>
        </w:rPr>
        <w:t> </w:t>
      </w:r>
    </w:p>
    <w:p w14:paraId="1046D5F9" w14:textId="6750212B" w:rsidR="00E72225" w:rsidRDefault="00E72225" w:rsidP="00E72225">
      <w:pPr>
        <w:textAlignment w:val="baseline"/>
        <w:rPr>
          <w:rFonts w:eastAsia="Times New Roman" w:cstheme="minorHAnsi"/>
          <w:color w:val="000000" w:themeColor="text1"/>
          <w:sz w:val="24"/>
          <w:szCs w:val="24"/>
        </w:rPr>
      </w:pPr>
    </w:p>
    <w:p w14:paraId="226C46F3" w14:textId="77777777" w:rsidR="00475BBE" w:rsidRPr="0001042C" w:rsidRDefault="00866AB9" w:rsidP="005C1463">
      <w:pPr>
        <w:jc w:val="both"/>
        <w:rPr>
          <w:rFonts w:cstheme="minorHAnsi"/>
          <w:b/>
          <w:sz w:val="24"/>
          <w:szCs w:val="24"/>
        </w:rPr>
      </w:pPr>
      <w:r w:rsidRPr="0001042C">
        <w:rPr>
          <w:rFonts w:cstheme="minorHAnsi"/>
          <w:b/>
          <w:sz w:val="24"/>
          <w:szCs w:val="24"/>
        </w:rPr>
        <w:t xml:space="preserve">Service </w:t>
      </w:r>
      <w:r w:rsidR="00475BBE" w:rsidRPr="0001042C">
        <w:rPr>
          <w:rFonts w:cstheme="minorHAnsi"/>
          <w:b/>
          <w:sz w:val="24"/>
          <w:szCs w:val="24"/>
        </w:rPr>
        <w:t xml:space="preserve">Delivery: </w:t>
      </w:r>
    </w:p>
    <w:p w14:paraId="2EEAA049" w14:textId="77777777" w:rsidR="00866AB9" w:rsidRPr="0001042C" w:rsidRDefault="00033F48" w:rsidP="005C1463">
      <w:pPr>
        <w:jc w:val="both"/>
        <w:rPr>
          <w:rFonts w:cstheme="minorHAnsi"/>
          <w:sz w:val="24"/>
          <w:szCs w:val="24"/>
        </w:rPr>
      </w:pPr>
      <w:r w:rsidRPr="0001042C">
        <w:rPr>
          <w:rFonts w:cstheme="minorHAnsi"/>
          <w:sz w:val="24"/>
          <w:szCs w:val="24"/>
        </w:rPr>
        <w:t>Educational</w:t>
      </w:r>
      <w:r w:rsidR="00F14697" w:rsidRPr="0001042C">
        <w:rPr>
          <w:rFonts w:cstheme="minorHAnsi"/>
          <w:sz w:val="24"/>
          <w:szCs w:val="24"/>
        </w:rPr>
        <w:t xml:space="preserve"> - </w:t>
      </w:r>
      <w:r w:rsidRPr="0001042C">
        <w:rPr>
          <w:rFonts w:cstheme="minorHAnsi"/>
          <w:sz w:val="24"/>
          <w:szCs w:val="24"/>
        </w:rPr>
        <w:t>a</w:t>
      </w:r>
      <w:r w:rsidR="00475BBE" w:rsidRPr="0001042C">
        <w:rPr>
          <w:rFonts w:cstheme="minorHAnsi"/>
          <w:sz w:val="24"/>
          <w:szCs w:val="24"/>
        </w:rPr>
        <w:t>s above</w:t>
      </w:r>
      <w:r w:rsidRPr="0001042C">
        <w:rPr>
          <w:rFonts w:cstheme="minorHAnsi"/>
          <w:sz w:val="24"/>
          <w:szCs w:val="24"/>
        </w:rPr>
        <w:t xml:space="preserve">.  </w:t>
      </w:r>
    </w:p>
    <w:p w14:paraId="7A13D959" w14:textId="2F508835" w:rsidR="00033F48" w:rsidRPr="0001042C" w:rsidRDefault="00033F48" w:rsidP="005C1463">
      <w:pPr>
        <w:jc w:val="both"/>
        <w:rPr>
          <w:rFonts w:cstheme="minorHAnsi"/>
          <w:sz w:val="24"/>
          <w:szCs w:val="24"/>
        </w:rPr>
      </w:pPr>
      <w:r w:rsidRPr="0001042C">
        <w:rPr>
          <w:rFonts w:cstheme="minorHAnsi"/>
          <w:sz w:val="24"/>
          <w:szCs w:val="24"/>
        </w:rPr>
        <w:t>Clinical</w:t>
      </w:r>
      <w:r w:rsidR="00F14697" w:rsidRPr="0001042C">
        <w:rPr>
          <w:rFonts w:cstheme="minorHAnsi"/>
          <w:sz w:val="24"/>
          <w:szCs w:val="24"/>
        </w:rPr>
        <w:t xml:space="preserve"> - </w:t>
      </w:r>
      <w:r w:rsidRPr="0001042C">
        <w:rPr>
          <w:rFonts w:cstheme="minorHAnsi"/>
          <w:sz w:val="24"/>
          <w:szCs w:val="24"/>
        </w:rPr>
        <w:t>it is expected that the post holder</w:t>
      </w:r>
      <w:r w:rsidR="008E3E31" w:rsidRPr="0001042C">
        <w:rPr>
          <w:rFonts w:cstheme="minorHAnsi"/>
          <w:sz w:val="24"/>
          <w:szCs w:val="24"/>
        </w:rPr>
        <w:t>/s</w:t>
      </w:r>
      <w:r w:rsidRPr="0001042C">
        <w:rPr>
          <w:rFonts w:cstheme="minorHAnsi"/>
          <w:sz w:val="24"/>
          <w:szCs w:val="24"/>
        </w:rPr>
        <w:t xml:space="preserve"> will remain active in NHS clinical practice through alternative contractual arrangements.</w:t>
      </w:r>
    </w:p>
    <w:p w14:paraId="66861A73" w14:textId="77777777" w:rsidR="00866AB9" w:rsidRPr="0001042C" w:rsidRDefault="00866AB9" w:rsidP="005C1463">
      <w:pPr>
        <w:jc w:val="both"/>
        <w:rPr>
          <w:rFonts w:cstheme="minorHAnsi"/>
          <w:b/>
          <w:sz w:val="24"/>
          <w:szCs w:val="24"/>
        </w:rPr>
      </w:pPr>
      <w:r w:rsidRPr="0001042C">
        <w:rPr>
          <w:rFonts w:cstheme="minorHAnsi"/>
          <w:b/>
          <w:sz w:val="24"/>
          <w:szCs w:val="24"/>
        </w:rPr>
        <w:t>Communication</w:t>
      </w:r>
    </w:p>
    <w:p w14:paraId="41B19601" w14:textId="1A68B122" w:rsidR="00475BBE" w:rsidRPr="0001042C" w:rsidRDefault="00475BBE" w:rsidP="005C1463">
      <w:pPr>
        <w:jc w:val="both"/>
        <w:rPr>
          <w:rFonts w:cstheme="minorHAnsi"/>
          <w:sz w:val="24"/>
          <w:szCs w:val="24"/>
        </w:rPr>
      </w:pPr>
      <w:r w:rsidRPr="0001042C">
        <w:rPr>
          <w:rFonts w:cstheme="minorHAnsi"/>
          <w:sz w:val="24"/>
          <w:szCs w:val="24"/>
        </w:rPr>
        <w:t>The post</w:t>
      </w:r>
      <w:r w:rsidR="0066294B" w:rsidRPr="0001042C">
        <w:rPr>
          <w:rFonts w:cstheme="minorHAnsi"/>
          <w:sz w:val="24"/>
          <w:szCs w:val="24"/>
        </w:rPr>
        <w:t xml:space="preserve"> </w:t>
      </w:r>
      <w:r w:rsidRPr="0001042C">
        <w:rPr>
          <w:rFonts w:cstheme="minorHAnsi"/>
          <w:sz w:val="24"/>
          <w:szCs w:val="24"/>
        </w:rPr>
        <w:t>holder</w:t>
      </w:r>
      <w:r w:rsidR="008E3E31" w:rsidRPr="0001042C">
        <w:rPr>
          <w:rFonts w:cstheme="minorHAnsi"/>
          <w:sz w:val="24"/>
          <w:szCs w:val="24"/>
        </w:rPr>
        <w:t>/s</w:t>
      </w:r>
      <w:r w:rsidRPr="0001042C">
        <w:rPr>
          <w:rFonts w:cstheme="minorHAnsi"/>
          <w:sz w:val="24"/>
          <w:szCs w:val="24"/>
        </w:rPr>
        <w:t xml:space="preserve"> will be expected to communicate effectively and independently with medical school faculty involved in the ScotGEM programme, Health Board staff,</w:t>
      </w:r>
      <w:r w:rsidR="0066294B" w:rsidRPr="0001042C">
        <w:rPr>
          <w:rFonts w:cstheme="minorHAnsi"/>
          <w:sz w:val="24"/>
          <w:szCs w:val="24"/>
        </w:rPr>
        <w:t xml:space="preserve"> hospital and general</w:t>
      </w:r>
      <w:r w:rsidRPr="0001042C">
        <w:rPr>
          <w:rFonts w:cstheme="minorHAnsi"/>
          <w:sz w:val="24"/>
          <w:szCs w:val="24"/>
        </w:rPr>
        <w:t xml:space="preserve"> </w:t>
      </w:r>
      <w:r w:rsidR="00861FC3" w:rsidRPr="0001042C">
        <w:rPr>
          <w:rFonts w:cstheme="minorHAnsi"/>
          <w:sz w:val="24"/>
          <w:szCs w:val="24"/>
        </w:rPr>
        <w:t>practice-based</w:t>
      </w:r>
      <w:r w:rsidRPr="0001042C">
        <w:rPr>
          <w:rFonts w:cstheme="minorHAnsi"/>
          <w:sz w:val="24"/>
          <w:szCs w:val="24"/>
        </w:rPr>
        <w:t xml:space="preserve"> teaching staff</w:t>
      </w:r>
      <w:r w:rsidR="00DE54E2" w:rsidRPr="0001042C">
        <w:rPr>
          <w:rFonts w:cstheme="minorHAnsi"/>
          <w:sz w:val="24"/>
          <w:szCs w:val="24"/>
        </w:rPr>
        <w:t>,</w:t>
      </w:r>
      <w:r w:rsidRPr="0001042C">
        <w:rPr>
          <w:rFonts w:cstheme="minorHAnsi"/>
          <w:sz w:val="24"/>
          <w:szCs w:val="24"/>
        </w:rPr>
        <w:t xml:space="preserve"> and medical students.</w:t>
      </w:r>
    </w:p>
    <w:p w14:paraId="54D4713D" w14:textId="77777777" w:rsidR="00476C36" w:rsidRPr="0001042C" w:rsidRDefault="00866AB9" w:rsidP="005C1463">
      <w:pPr>
        <w:jc w:val="both"/>
        <w:rPr>
          <w:rFonts w:cstheme="minorHAnsi"/>
          <w:b/>
          <w:sz w:val="24"/>
          <w:szCs w:val="24"/>
        </w:rPr>
      </w:pPr>
      <w:r w:rsidRPr="0001042C">
        <w:rPr>
          <w:rFonts w:cstheme="minorHAnsi"/>
          <w:b/>
          <w:sz w:val="24"/>
          <w:szCs w:val="24"/>
        </w:rPr>
        <w:t>Lia</w:t>
      </w:r>
      <w:r w:rsidR="00C36156" w:rsidRPr="0001042C">
        <w:rPr>
          <w:rFonts w:cstheme="minorHAnsi"/>
          <w:b/>
          <w:sz w:val="24"/>
          <w:szCs w:val="24"/>
        </w:rPr>
        <w:t>i</w:t>
      </w:r>
      <w:r w:rsidRPr="0001042C">
        <w:rPr>
          <w:rFonts w:cstheme="minorHAnsi"/>
          <w:b/>
          <w:sz w:val="24"/>
          <w:szCs w:val="24"/>
        </w:rPr>
        <w:t>son &amp; Networking</w:t>
      </w:r>
      <w:r w:rsidR="00476C36" w:rsidRPr="0001042C">
        <w:rPr>
          <w:rFonts w:cstheme="minorHAnsi"/>
          <w:b/>
          <w:sz w:val="24"/>
          <w:szCs w:val="24"/>
        </w:rPr>
        <w:t xml:space="preserve"> </w:t>
      </w:r>
    </w:p>
    <w:p w14:paraId="750918EF" w14:textId="77777777" w:rsidR="007720BE" w:rsidRPr="0001042C" w:rsidRDefault="00475BBE" w:rsidP="005C1463">
      <w:pPr>
        <w:jc w:val="both"/>
        <w:rPr>
          <w:rFonts w:cstheme="minorHAnsi"/>
          <w:sz w:val="24"/>
          <w:szCs w:val="24"/>
        </w:rPr>
      </w:pPr>
      <w:r w:rsidRPr="0001042C">
        <w:rPr>
          <w:rFonts w:cstheme="minorHAnsi"/>
          <w:sz w:val="24"/>
          <w:szCs w:val="24"/>
        </w:rPr>
        <w:t>As above</w:t>
      </w:r>
    </w:p>
    <w:p w14:paraId="790E789D" w14:textId="77777777" w:rsidR="006C5957" w:rsidRPr="0001042C" w:rsidRDefault="00866AB9" w:rsidP="005C1463">
      <w:pPr>
        <w:jc w:val="both"/>
        <w:rPr>
          <w:rFonts w:cstheme="minorHAnsi"/>
          <w:b/>
          <w:sz w:val="24"/>
          <w:szCs w:val="24"/>
        </w:rPr>
      </w:pPr>
      <w:r w:rsidRPr="0001042C">
        <w:rPr>
          <w:rFonts w:cstheme="minorHAnsi"/>
          <w:b/>
          <w:sz w:val="24"/>
          <w:szCs w:val="24"/>
        </w:rPr>
        <w:t>Decision Making, Planning and Problem Solving</w:t>
      </w:r>
      <w:r w:rsidR="00476C36" w:rsidRPr="0001042C">
        <w:rPr>
          <w:rFonts w:cstheme="minorHAnsi"/>
          <w:b/>
          <w:sz w:val="24"/>
          <w:szCs w:val="24"/>
        </w:rPr>
        <w:t xml:space="preserve"> </w:t>
      </w:r>
    </w:p>
    <w:p w14:paraId="3B361F8A" w14:textId="652FAF6F" w:rsidR="00475BBE" w:rsidRPr="0001042C" w:rsidRDefault="00475BBE" w:rsidP="005C1463">
      <w:pPr>
        <w:jc w:val="both"/>
        <w:rPr>
          <w:rFonts w:cstheme="minorHAnsi"/>
          <w:sz w:val="24"/>
          <w:szCs w:val="24"/>
        </w:rPr>
      </w:pPr>
      <w:r w:rsidRPr="0001042C">
        <w:rPr>
          <w:rFonts w:cstheme="minorHAnsi"/>
          <w:sz w:val="24"/>
          <w:szCs w:val="24"/>
        </w:rPr>
        <w:t>The post holder</w:t>
      </w:r>
      <w:r w:rsidR="008E3E31" w:rsidRPr="0001042C">
        <w:rPr>
          <w:rFonts w:cstheme="minorHAnsi"/>
          <w:sz w:val="24"/>
          <w:szCs w:val="24"/>
        </w:rPr>
        <w:t>/s</w:t>
      </w:r>
      <w:r w:rsidRPr="0001042C">
        <w:rPr>
          <w:rFonts w:cstheme="minorHAnsi"/>
          <w:sz w:val="24"/>
          <w:szCs w:val="24"/>
        </w:rPr>
        <w:t xml:space="preserve"> will be expected to work independently to solve practical problems rela</w:t>
      </w:r>
      <w:r w:rsidR="00E66615" w:rsidRPr="0001042C">
        <w:rPr>
          <w:rFonts w:cstheme="minorHAnsi"/>
          <w:sz w:val="24"/>
          <w:szCs w:val="24"/>
        </w:rPr>
        <w:t xml:space="preserve">ted </w:t>
      </w:r>
      <w:r w:rsidR="000360BB" w:rsidRPr="0001042C">
        <w:rPr>
          <w:rFonts w:cstheme="minorHAnsi"/>
          <w:sz w:val="24"/>
          <w:szCs w:val="24"/>
        </w:rPr>
        <w:t>curriculum delivery</w:t>
      </w:r>
      <w:r w:rsidR="00E66615" w:rsidRPr="0001042C">
        <w:rPr>
          <w:rFonts w:cstheme="minorHAnsi"/>
          <w:sz w:val="24"/>
          <w:szCs w:val="24"/>
        </w:rPr>
        <w:t xml:space="preserve"> and to manage their workload arising from the duties of the post. There will be mixture of reactive, day-to day problem solving and more planned activities relating to Quality Assurance</w:t>
      </w:r>
      <w:r w:rsidR="00DE54E2" w:rsidRPr="0001042C">
        <w:rPr>
          <w:rFonts w:cstheme="minorHAnsi"/>
          <w:sz w:val="24"/>
          <w:szCs w:val="24"/>
        </w:rPr>
        <w:t>,</w:t>
      </w:r>
      <w:r w:rsidR="00E66615" w:rsidRPr="0001042C">
        <w:rPr>
          <w:rFonts w:cstheme="minorHAnsi"/>
          <w:sz w:val="24"/>
          <w:szCs w:val="24"/>
        </w:rPr>
        <w:t xml:space="preserve"> assessments</w:t>
      </w:r>
      <w:r w:rsidR="00DE54E2" w:rsidRPr="0001042C">
        <w:rPr>
          <w:rFonts w:cstheme="minorHAnsi"/>
          <w:sz w:val="24"/>
          <w:szCs w:val="24"/>
        </w:rPr>
        <w:t xml:space="preserve"> and admissions</w:t>
      </w:r>
      <w:r w:rsidR="00E66615" w:rsidRPr="0001042C">
        <w:rPr>
          <w:rFonts w:cstheme="minorHAnsi"/>
          <w:sz w:val="24"/>
          <w:szCs w:val="24"/>
        </w:rPr>
        <w:t xml:space="preserve">. </w:t>
      </w:r>
      <w:r w:rsidR="00DE54E2" w:rsidRPr="0001042C">
        <w:rPr>
          <w:rFonts w:cstheme="minorHAnsi"/>
          <w:sz w:val="24"/>
          <w:szCs w:val="24"/>
        </w:rPr>
        <w:t>The</w:t>
      </w:r>
      <w:r w:rsidR="008E3E31" w:rsidRPr="0001042C">
        <w:rPr>
          <w:rFonts w:cstheme="minorHAnsi"/>
          <w:sz w:val="24"/>
          <w:szCs w:val="24"/>
        </w:rPr>
        <w:t>y</w:t>
      </w:r>
      <w:r w:rsidRPr="0001042C">
        <w:rPr>
          <w:rFonts w:cstheme="minorHAnsi"/>
          <w:sz w:val="24"/>
          <w:szCs w:val="24"/>
        </w:rPr>
        <w:t xml:space="preserve"> will be supported by the </w:t>
      </w:r>
      <w:r w:rsidR="001423F6" w:rsidRPr="0001042C">
        <w:rPr>
          <w:rFonts w:cstheme="minorHAnsi"/>
          <w:sz w:val="24"/>
          <w:szCs w:val="24"/>
        </w:rPr>
        <w:t>CSC team</w:t>
      </w:r>
      <w:r w:rsidR="00B724EC">
        <w:rPr>
          <w:rFonts w:cstheme="minorHAnsi"/>
          <w:sz w:val="24"/>
          <w:szCs w:val="24"/>
        </w:rPr>
        <w:t>s in Dundee and St Andrews</w:t>
      </w:r>
      <w:r w:rsidR="001423F6" w:rsidRPr="0001042C">
        <w:rPr>
          <w:rFonts w:cstheme="minorHAnsi"/>
          <w:sz w:val="24"/>
          <w:szCs w:val="24"/>
        </w:rPr>
        <w:t xml:space="preserve">, </w:t>
      </w:r>
      <w:r w:rsidRPr="0001042C">
        <w:rPr>
          <w:rFonts w:cstheme="minorHAnsi"/>
          <w:sz w:val="24"/>
          <w:szCs w:val="24"/>
        </w:rPr>
        <w:t>ScotGEM year</w:t>
      </w:r>
      <w:r w:rsidR="00B724EC">
        <w:rPr>
          <w:rFonts w:cstheme="minorHAnsi"/>
          <w:sz w:val="24"/>
          <w:szCs w:val="24"/>
        </w:rPr>
        <w:t xml:space="preserve"> 1/2 and</w:t>
      </w:r>
      <w:r w:rsidRPr="0001042C">
        <w:rPr>
          <w:rFonts w:cstheme="minorHAnsi"/>
          <w:sz w:val="24"/>
          <w:szCs w:val="24"/>
        </w:rPr>
        <w:t xml:space="preserve"> 3</w:t>
      </w:r>
      <w:r w:rsidR="00B724EC">
        <w:rPr>
          <w:rFonts w:cstheme="minorHAnsi"/>
          <w:sz w:val="24"/>
          <w:szCs w:val="24"/>
        </w:rPr>
        <w:t>/</w:t>
      </w:r>
      <w:r w:rsidRPr="0001042C">
        <w:rPr>
          <w:rFonts w:cstheme="minorHAnsi"/>
          <w:sz w:val="24"/>
          <w:szCs w:val="24"/>
        </w:rPr>
        <w:t xml:space="preserve">4 </w:t>
      </w:r>
      <w:r w:rsidR="0071770C" w:rsidRPr="0001042C">
        <w:rPr>
          <w:rFonts w:cstheme="minorHAnsi"/>
          <w:sz w:val="24"/>
          <w:szCs w:val="24"/>
        </w:rPr>
        <w:t>lead</w:t>
      </w:r>
      <w:r w:rsidR="00B724EC">
        <w:rPr>
          <w:rFonts w:cstheme="minorHAnsi"/>
          <w:sz w:val="24"/>
          <w:szCs w:val="24"/>
        </w:rPr>
        <w:t>s</w:t>
      </w:r>
      <w:r w:rsidR="0071770C" w:rsidRPr="0001042C">
        <w:rPr>
          <w:rFonts w:cstheme="minorHAnsi"/>
          <w:sz w:val="24"/>
          <w:szCs w:val="24"/>
        </w:rPr>
        <w:t>,</w:t>
      </w:r>
      <w:r w:rsidR="00DE54E2" w:rsidRPr="0001042C">
        <w:rPr>
          <w:rFonts w:cstheme="minorHAnsi"/>
          <w:sz w:val="24"/>
          <w:szCs w:val="24"/>
        </w:rPr>
        <w:t xml:space="preserve"> </w:t>
      </w:r>
      <w:r w:rsidR="00033F48" w:rsidRPr="0001042C">
        <w:rPr>
          <w:rFonts w:cstheme="minorHAnsi"/>
          <w:sz w:val="24"/>
          <w:szCs w:val="24"/>
        </w:rPr>
        <w:t xml:space="preserve">ScotGEM Programme Director, </w:t>
      </w:r>
      <w:r w:rsidR="005C1463" w:rsidRPr="0001042C">
        <w:rPr>
          <w:rFonts w:cstheme="minorHAnsi"/>
          <w:sz w:val="24"/>
          <w:szCs w:val="24"/>
        </w:rPr>
        <w:t xml:space="preserve">the UoD Preparation in Practice Lead, </w:t>
      </w:r>
      <w:r w:rsidR="00DE54E2" w:rsidRPr="0001042C">
        <w:rPr>
          <w:rFonts w:cstheme="minorHAnsi"/>
          <w:sz w:val="24"/>
          <w:szCs w:val="24"/>
        </w:rPr>
        <w:t xml:space="preserve">and </w:t>
      </w:r>
      <w:r w:rsidR="00B724EC">
        <w:rPr>
          <w:rFonts w:cstheme="minorHAnsi"/>
          <w:sz w:val="24"/>
          <w:szCs w:val="24"/>
        </w:rPr>
        <w:t>relevant professional support services</w:t>
      </w:r>
      <w:r w:rsidR="00DE54E2" w:rsidRPr="0001042C">
        <w:rPr>
          <w:rFonts w:cstheme="minorHAnsi"/>
          <w:sz w:val="24"/>
          <w:szCs w:val="24"/>
        </w:rPr>
        <w:t xml:space="preserve">. </w:t>
      </w:r>
    </w:p>
    <w:p w14:paraId="2664B864" w14:textId="77777777" w:rsidR="00B20B8D" w:rsidRPr="0001042C" w:rsidRDefault="00866AB9" w:rsidP="005C1463">
      <w:pPr>
        <w:jc w:val="both"/>
        <w:rPr>
          <w:rFonts w:cstheme="minorHAnsi"/>
          <w:b/>
          <w:sz w:val="24"/>
          <w:szCs w:val="24"/>
        </w:rPr>
      </w:pPr>
      <w:r w:rsidRPr="0001042C">
        <w:rPr>
          <w:rFonts w:cstheme="minorHAnsi"/>
          <w:b/>
          <w:sz w:val="24"/>
          <w:szCs w:val="24"/>
        </w:rPr>
        <w:t>Team Development</w:t>
      </w:r>
      <w:r w:rsidR="00476C36" w:rsidRPr="0001042C">
        <w:rPr>
          <w:rFonts w:cstheme="minorHAnsi"/>
          <w:b/>
          <w:sz w:val="24"/>
          <w:szCs w:val="24"/>
        </w:rPr>
        <w:t xml:space="preserve"> </w:t>
      </w:r>
    </w:p>
    <w:p w14:paraId="0102A435" w14:textId="1888618F" w:rsidR="00E66615" w:rsidRPr="0001042C" w:rsidRDefault="00E66615" w:rsidP="005C1463">
      <w:pPr>
        <w:jc w:val="both"/>
        <w:rPr>
          <w:rFonts w:cstheme="minorHAnsi"/>
          <w:sz w:val="24"/>
          <w:szCs w:val="24"/>
        </w:rPr>
      </w:pPr>
      <w:r w:rsidRPr="0001042C">
        <w:rPr>
          <w:rFonts w:cstheme="minorHAnsi"/>
          <w:sz w:val="24"/>
          <w:szCs w:val="24"/>
        </w:rPr>
        <w:t>The post holder</w:t>
      </w:r>
      <w:r w:rsidR="008E3E31" w:rsidRPr="0001042C">
        <w:rPr>
          <w:rFonts w:cstheme="minorHAnsi"/>
          <w:sz w:val="24"/>
          <w:szCs w:val="24"/>
        </w:rPr>
        <w:t>/s</w:t>
      </w:r>
      <w:r w:rsidR="00C54EF0" w:rsidRPr="0001042C">
        <w:rPr>
          <w:rFonts w:cstheme="minorHAnsi"/>
          <w:sz w:val="24"/>
          <w:szCs w:val="24"/>
        </w:rPr>
        <w:t>older</w:t>
      </w:r>
      <w:r w:rsidRPr="0001042C">
        <w:rPr>
          <w:rFonts w:cstheme="minorHAnsi"/>
          <w:sz w:val="24"/>
          <w:szCs w:val="24"/>
        </w:rPr>
        <w:t xml:space="preserve"> will work within </w:t>
      </w:r>
      <w:r w:rsidR="00033F48" w:rsidRPr="0001042C">
        <w:rPr>
          <w:rFonts w:cstheme="minorHAnsi"/>
          <w:sz w:val="24"/>
          <w:szCs w:val="24"/>
        </w:rPr>
        <w:t xml:space="preserve">both </w:t>
      </w:r>
      <w:r w:rsidRPr="0001042C">
        <w:rPr>
          <w:rFonts w:cstheme="minorHAnsi"/>
          <w:sz w:val="24"/>
          <w:szCs w:val="24"/>
        </w:rPr>
        <w:t xml:space="preserve">the </w:t>
      </w:r>
      <w:r w:rsidR="00033F48" w:rsidRPr="0001042C">
        <w:rPr>
          <w:rFonts w:cstheme="minorHAnsi"/>
          <w:sz w:val="24"/>
          <w:szCs w:val="24"/>
        </w:rPr>
        <w:t xml:space="preserve">ScotGEM delivery team and the </w:t>
      </w:r>
      <w:r w:rsidRPr="0001042C">
        <w:rPr>
          <w:rFonts w:cstheme="minorHAnsi"/>
          <w:sz w:val="24"/>
          <w:szCs w:val="24"/>
        </w:rPr>
        <w:t xml:space="preserve">Undergraduate Education team at Dundee School of Medicine. There will be opportunities to join in </w:t>
      </w:r>
      <w:r w:rsidR="00033F48" w:rsidRPr="0001042C">
        <w:rPr>
          <w:rFonts w:cstheme="minorHAnsi"/>
          <w:sz w:val="24"/>
          <w:szCs w:val="24"/>
        </w:rPr>
        <w:t xml:space="preserve">both </w:t>
      </w:r>
      <w:r w:rsidRPr="0001042C">
        <w:rPr>
          <w:rFonts w:cstheme="minorHAnsi"/>
          <w:sz w:val="24"/>
          <w:szCs w:val="24"/>
        </w:rPr>
        <w:t>Teams</w:t>
      </w:r>
      <w:r w:rsidR="00E6760F" w:rsidRPr="0001042C">
        <w:rPr>
          <w:rFonts w:cstheme="minorHAnsi"/>
          <w:sz w:val="24"/>
          <w:szCs w:val="24"/>
        </w:rPr>
        <w:t>’</w:t>
      </w:r>
      <w:r w:rsidRPr="0001042C">
        <w:rPr>
          <w:rFonts w:cstheme="minorHAnsi"/>
          <w:sz w:val="24"/>
          <w:szCs w:val="24"/>
        </w:rPr>
        <w:t xml:space="preserve"> academic and social activities. There is no requirement to supervise other staff members. </w:t>
      </w:r>
    </w:p>
    <w:p w14:paraId="5D622A7E" w14:textId="77777777" w:rsidR="00F90611" w:rsidRPr="0001042C" w:rsidRDefault="00500D9F" w:rsidP="005C1463">
      <w:pPr>
        <w:jc w:val="both"/>
        <w:rPr>
          <w:rFonts w:cstheme="minorHAnsi"/>
          <w:b/>
          <w:sz w:val="24"/>
          <w:szCs w:val="24"/>
        </w:rPr>
      </w:pPr>
      <w:r w:rsidRPr="0001042C">
        <w:rPr>
          <w:rFonts w:cstheme="minorHAnsi"/>
          <w:b/>
          <w:sz w:val="24"/>
          <w:szCs w:val="24"/>
        </w:rPr>
        <w:t xml:space="preserve">Knowledge and Experience </w:t>
      </w:r>
    </w:p>
    <w:p w14:paraId="1A05082E" w14:textId="31644E28" w:rsidR="0041380C" w:rsidRPr="0001042C" w:rsidRDefault="00033F48" w:rsidP="005C1463">
      <w:pPr>
        <w:jc w:val="both"/>
        <w:rPr>
          <w:rFonts w:cstheme="minorHAnsi"/>
          <w:b/>
          <w:sz w:val="24"/>
          <w:szCs w:val="24"/>
        </w:rPr>
      </w:pPr>
      <w:r w:rsidRPr="0001042C">
        <w:rPr>
          <w:rFonts w:cstheme="minorHAnsi"/>
          <w:sz w:val="24"/>
          <w:szCs w:val="24"/>
        </w:rPr>
        <w:t xml:space="preserve">As </w:t>
      </w:r>
      <w:r w:rsidR="002A12BA" w:rsidRPr="0001042C">
        <w:rPr>
          <w:rFonts w:cstheme="minorHAnsi"/>
          <w:sz w:val="24"/>
          <w:szCs w:val="24"/>
        </w:rPr>
        <w:t>below</w:t>
      </w:r>
      <w:r w:rsidRPr="0001042C">
        <w:rPr>
          <w:rFonts w:cstheme="minorHAnsi"/>
          <w:sz w:val="24"/>
          <w:szCs w:val="24"/>
        </w:rPr>
        <w:t>.</w:t>
      </w:r>
    </w:p>
    <w:p w14:paraId="4E179AEF" w14:textId="77777777" w:rsidR="00CE180F" w:rsidRPr="0001042C" w:rsidRDefault="00CE180F" w:rsidP="005C1463">
      <w:pPr>
        <w:jc w:val="both"/>
        <w:rPr>
          <w:rFonts w:cstheme="minorHAnsi"/>
          <w:b/>
          <w:sz w:val="24"/>
          <w:szCs w:val="24"/>
        </w:rPr>
      </w:pPr>
      <w:r w:rsidRPr="0001042C">
        <w:rPr>
          <w:rFonts w:cstheme="minorHAnsi"/>
          <w:b/>
          <w:sz w:val="24"/>
          <w:szCs w:val="24"/>
        </w:rPr>
        <w:t>Summary – Person Specification</w:t>
      </w:r>
    </w:p>
    <w:p w14:paraId="0CB1CB37" w14:textId="77777777" w:rsidR="00E72225" w:rsidRPr="0001042C" w:rsidRDefault="00E72225" w:rsidP="00E72225">
      <w:pPr>
        <w:textAlignment w:val="baseline"/>
        <w:rPr>
          <w:rFonts w:eastAsia="Times New Roman" w:cstheme="minorHAnsi"/>
          <w:sz w:val="24"/>
          <w:szCs w:val="24"/>
        </w:rPr>
      </w:pPr>
      <w:r w:rsidRPr="0001042C">
        <w:rPr>
          <w:rFonts w:eastAsia="Times New Roman" w:cstheme="minorHAnsi"/>
          <w:b/>
          <w:bCs/>
          <w:color w:val="000000"/>
          <w:sz w:val="24"/>
          <w:szCs w:val="24"/>
        </w:rPr>
        <w:t>Candidate Requirements</w:t>
      </w:r>
      <w:r w:rsidRPr="0001042C">
        <w:rPr>
          <w:rFonts w:eastAsia="Times New Roman" w:cstheme="minorHAnsi"/>
          <w:color w:val="000000"/>
          <w:sz w:val="24"/>
          <w:szCs w:val="24"/>
        </w:rPr>
        <w:t> </w:t>
      </w:r>
    </w:p>
    <w:p w14:paraId="1BCDB016" w14:textId="77777777" w:rsidR="00E72225" w:rsidRPr="0001042C" w:rsidRDefault="00E72225" w:rsidP="00E72225">
      <w:pPr>
        <w:jc w:val="both"/>
        <w:textAlignment w:val="baseline"/>
        <w:rPr>
          <w:rFonts w:eastAsia="Times New Roman" w:cstheme="minorHAnsi"/>
          <w:sz w:val="24"/>
          <w:szCs w:val="24"/>
        </w:rPr>
      </w:pPr>
      <w:r w:rsidRPr="0001042C">
        <w:rPr>
          <w:rFonts w:eastAsia="Times New Roman" w:cstheme="minorHAnsi"/>
          <w:sz w:val="24"/>
          <w:szCs w:val="24"/>
        </w:rPr>
        <w:t>The successful applicant will be expected to continue in employment as a consultant/GP.   </w:t>
      </w:r>
    </w:p>
    <w:p w14:paraId="3CE8EAD3" w14:textId="77777777" w:rsidR="00E72225" w:rsidRPr="0001042C" w:rsidRDefault="00E72225" w:rsidP="00E72225">
      <w:pPr>
        <w:textAlignment w:val="baseline"/>
        <w:rPr>
          <w:rFonts w:eastAsia="Times New Roman" w:cstheme="minorHAnsi"/>
          <w:sz w:val="24"/>
          <w:szCs w:val="24"/>
        </w:rPr>
      </w:pPr>
      <w:r w:rsidRPr="0001042C">
        <w:rPr>
          <w:rFonts w:eastAsia="Times New Roman" w:cstheme="minorHAnsi"/>
          <w:color w:val="000000"/>
          <w:sz w:val="24"/>
          <w:szCs w:val="24"/>
        </w:rPr>
        <w:t>Key expectations </w:t>
      </w:r>
    </w:p>
    <w:p w14:paraId="1D3A43CB" w14:textId="77777777" w:rsidR="00EE4CD8" w:rsidRPr="0001042C" w:rsidRDefault="00EE4CD8" w:rsidP="0041590D">
      <w:pPr>
        <w:pStyle w:val="ListParagraph"/>
        <w:numPr>
          <w:ilvl w:val="0"/>
          <w:numId w:val="10"/>
        </w:numPr>
        <w:spacing w:after="0" w:line="240" w:lineRule="auto"/>
        <w:textAlignment w:val="baseline"/>
        <w:rPr>
          <w:rFonts w:eastAsia="Times New Roman" w:cstheme="minorHAnsi"/>
          <w:sz w:val="24"/>
          <w:szCs w:val="24"/>
        </w:rPr>
      </w:pPr>
      <w:r w:rsidRPr="0001042C">
        <w:rPr>
          <w:rFonts w:eastAsia="Times New Roman" w:cstheme="minorHAnsi"/>
          <w:color w:val="000000"/>
          <w:sz w:val="24"/>
          <w:szCs w:val="24"/>
        </w:rPr>
        <w:t>An enthusiastic advocate for the aims of ScotGEM, promoting its ethos to students and amongst colleagues in order to positively promote rural and generalist practice.   </w:t>
      </w:r>
    </w:p>
    <w:p w14:paraId="67DA3371" w14:textId="77777777" w:rsidR="00EE4CD8" w:rsidRPr="0001042C" w:rsidRDefault="00EE4CD8" w:rsidP="0041590D">
      <w:pPr>
        <w:pStyle w:val="ListParagraph"/>
        <w:numPr>
          <w:ilvl w:val="0"/>
          <w:numId w:val="10"/>
        </w:numPr>
        <w:spacing w:after="0" w:line="240" w:lineRule="auto"/>
        <w:textAlignment w:val="baseline"/>
        <w:rPr>
          <w:rFonts w:eastAsia="Times New Roman" w:cstheme="minorHAnsi"/>
          <w:sz w:val="24"/>
          <w:szCs w:val="24"/>
        </w:rPr>
      </w:pPr>
      <w:r w:rsidRPr="0001042C">
        <w:rPr>
          <w:rFonts w:eastAsia="Times New Roman" w:cstheme="minorHAnsi"/>
          <w:color w:val="000000"/>
          <w:sz w:val="24"/>
          <w:szCs w:val="24"/>
        </w:rPr>
        <w:t>An experienced clinician educator of any generalist background. </w:t>
      </w:r>
      <w:r w:rsidRPr="0001042C">
        <w:rPr>
          <w:rFonts w:cstheme="minorHAnsi"/>
          <w:bCs/>
          <w:sz w:val="24"/>
          <w:szCs w:val="24"/>
        </w:rPr>
        <w:t>Have knowledge and understanding of the practicalities of combining teaching with secondary care service delivery.</w:t>
      </w:r>
    </w:p>
    <w:p w14:paraId="6EFE84DE" w14:textId="5480AF84" w:rsidR="00E72225" w:rsidRPr="0001042C" w:rsidRDefault="00EE4CD8" w:rsidP="0041590D">
      <w:pPr>
        <w:pStyle w:val="ListParagraph"/>
        <w:numPr>
          <w:ilvl w:val="0"/>
          <w:numId w:val="10"/>
        </w:numPr>
        <w:spacing w:after="0" w:line="240" w:lineRule="auto"/>
        <w:textAlignment w:val="baseline"/>
        <w:rPr>
          <w:rFonts w:eastAsia="Times New Roman" w:cstheme="minorHAnsi"/>
          <w:sz w:val="24"/>
          <w:szCs w:val="24"/>
        </w:rPr>
      </w:pPr>
      <w:r w:rsidRPr="0001042C">
        <w:rPr>
          <w:rFonts w:eastAsia="Times New Roman" w:cstheme="minorHAnsi"/>
          <w:color w:val="000000"/>
          <w:sz w:val="24"/>
          <w:szCs w:val="24"/>
        </w:rPr>
        <w:t>W</w:t>
      </w:r>
      <w:r w:rsidR="00E72225" w:rsidRPr="0001042C">
        <w:rPr>
          <w:rFonts w:eastAsia="Times New Roman" w:cstheme="minorHAnsi"/>
          <w:color w:val="000000"/>
          <w:sz w:val="24"/>
          <w:szCs w:val="24"/>
        </w:rPr>
        <w:t>ill continue to have an active clinical role in an NHS setting sufficient to maintain their skills, credibility, CPD and GMC licence to practise / revalidation.  </w:t>
      </w:r>
    </w:p>
    <w:p w14:paraId="25089D4B" w14:textId="77777777" w:rsidR="00EE4CD8" w:rsidRPr="0001042C" w:rsidRDefault="00E72225" w:rsidP="0041590D">
      <w:pPr>
        <w:pStyle w:val="ListParagraph"/>
        <w:numPr>
          <w:ilvl w:val="0"/>
          <w:numId w:val="10"/>
        </w:numPr>
        <w:spacing w:after="0" w:line="240" w:lineRule="auto"/>
        <w:textAlignment w:val="baseline"/>
        <w:rPr>
          <w:rFonts w:eastAsia="Times New Roman" w:cstheme="minorHAnsi"/>
          <w:color w:val="000000"/>
          <w:sz w:val="24"/>
          <w:szCs w:val="24"/>
        </w:rPr>
      </w:pPr>
      <w:r w:rsidRPr="0001042C">
        <w:rPr>
          <w:rFonts w:eastAsia="Times New Roman" w:cstheme="minorHAnsi"/>
          <w:color w:val="000000"/>
          <w:sz w:val="24"/>
          <w:szCs w:val="24"/>
        </w:rPr>
        <w:t>Required to be on the Recognition of Trainers register</w:t>
      </w:r>
      <w:r w:rsidR="00EE4CD8" w:rsidRPr="0001042C">
        <w:rPr>
          <w:rFonts w:eastAsia="Times New Roman" w:cstheme="minorHAnsi"/>
          <w:color w:val="000000"/>
          <w:sz w:val="24"/>
          <w:szCs w:val="24"/>
        </w:rPr>
        <w:t>.</w:t>
      </w:r>
    </w:p>
    <w:p w14:paraId="03AF52A5" w14:textId="16ED34A0" w:rsidR="00E72225" w:rsidRPr="0001042C" w:rsidRDefault="00E72225" w:rsidP="0041590D">
      <w:pPr>
        <w:pStyle w:val="ListParagraph"/>
        <w:numPr>
          <w:ilvl w:val="0"/>
          <w:numId w:val="10"/>
        </w:numPr>
        <w:spacing w:after="0" w:line="240" w:lineRule="auto"/>
        <w:textAlignment w:val="baseline"/>
        <w:rPr>
          <w:rFonts w:eastAsia="Times New Roman" w:cstheme="minorHAnsi"/>
          <w:sz w:val="24"/>
          <w:szCs w:val="24"/>
        </w:rPr>
      </w:pPr>
      <w:r w:rsidRPr="0001042C">
        <w:rPr>
          <w:rFonts w:eastAsia="Times New Roman" w:cstheme="minorHAnsi"/>
          <w:color w:val="000000"/>
          <w:sz w:val="24"/>
          <w:szCs w:val="24"/>
        </w:rPr>
        <w:t>A positive and enthusiastic role model for students and GCMs. </w:t>
      </w:r>
    </w:p>
    <w:p w14:paraId="7E1ECB0C" w14:textId="4AB5505C" w:rsidR="002A12BA" w:rsidRPr="0001042C" w:rsidRDefault="002A12BA" w:rsidP="0041590D">
      <w:pPr>
        <w:pStyle w:val="ListParagraph"/>
        <w:numPr>
          <w:ilvl w:val="0"/>
          <w:numId w:val="10"/>
        </w:numPr>
        <w:jc w:val="both"/>
        <w:rPr>
          <w:rFonts w:cstheme="minorHAnsi"/>
          <w:bCs/>
          <w:sz w:val="24"/>
          <w:szCs w:val="24"/>
        </w:rPr>
      </w:pPr>
      <w:r w:rsidRPr="0001042C">
        <w:rPr>
          <w:rFonts w:cstheme="minorHAnsi"/>
          <w:bCs/>
          <w:sz w:val="24"/>
          <w:szCs w:val="24"/>
        </w:rPr>
        <w:t>Be willing to travel to partner Health Boards in the delivery of the post.</w:t>
      </w:r>
    </w:p>
    <w:p w14:paraId="7802352B" w14:textId="5686FE71" w:rsidR="00E72225" w:rsidRPr="0001042C" w:rsidRDefault="00E72225" w:rsidP="00E72225">
      <w:pPr>
        <w:textAlignment w:val="baseline"/>
        <w:rPr>
          <w:rFonts w:eastAsia="Times New Roman" w:cstheme="minorHAnsi"/>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825"/>
        <w:gridCol w:w="3825"/>
      </w:tblGrid>
      <w:tr w:rsidR="00E72225" w:rsidRPr="0001042C" w14:paraId="62765CFB" w14:textId="77777777" w:rsidTr="00912FD8">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BE996D" w14:textId="77777777" w:rsidR="00E72225" w:rsidRPr="0001042C" w:rsidRDefault="00E72225" w:rsidP="00912FD8">
            <w:pPr>
              <w:textAlignment w:val="baseline"/>
              <w:rPr>
                <w:rFonts w:eastAsia="Times New Roman" w:cstheme="minorHAnsi"/>
                <w:sz w:val="24"/>
                <w:szCs w:val="24"/>
              </w:rPr>
            </w:pPr>
            <w:r w:rsidRPr="0001042C">
              <w:rPr>
                <w:rFonts w:eastAsia="Times New Roman" w:cstheme="minorHAnsi"/>
                <w:color w:val="000000"/>
                <w:sz w:val="24"/>
                <w:szCs w:val="24"/>
              </w:rPr>
              <w:t> </w:t>
            </w:r>
          </w:p>
        </w:tc>
        <w:tc>
          <w:tcPr>
            <w:tcW w:w="3825" w:type="dxa"/>
            <w:tcBorders>
              <w:top w:val="single" w:sz="6" w:space="0" w:color="auto"/>
              <w:left w:val="outset" w:sz="6" w:space="0" w:color="auto"/>
              <w:bottom w:val="single" w:sz="6" w:space="0" w:color="auto"/>
              <w:right w:val="single" w:sz="6" w:space="0" w:color="auto"/>
            </w:tcBorders>
            <w:shd w:val="clear" w:color="auto" w:fill="auto"/>
            <w:hideMark/>
          </w:tcPr>
          <w:p w14:paraId="3610A62B" w14:textId="77777777" w:rsidR="00E72225" w:rsidRPr="0001042C" w:rsidRDefault="00E72225" w:rsidP="00912FD8">
            <w:pPr>
              <w:textAlignment w:val="baseline"/>
              <w:rPr>
                <w:rFonts w:eastAsia="Times New Roman" w:cstheme="minorHAnsi"/>
                <w:sz w:val="24"/>
                <w:szCs w:val="24"/>
              </w:rPr>
            </w:pPr>
            <w:r w:rsidRPr="0001042C">
              <w:rPr>
                <w:rFonts w:eastAsia="Times New Roman" w:cstheme="minorHAnsi"/>
                <w:color w:val="000000"/>
                <w:sz w:val="24"/>
                <w:szCs w:val="24"/>
              </w:rPr>
              <w:t>Essential </w:t>
            </w:r>
          </w:p>
        </w:tc>
        <w:tc>
          <w:tcPr>
            <w:tcW w:w="3825" w:type="dxa"/>
            <w:tcBorders>
              <w:top w:val="single" w:sz="6" w:space="0" w:color="auto"/>
              <w:left w:val="outset" w:sz="6" w:space="0" w:color="auto"/>
              <w:bottom w:val="single" w:sz="6" w:space="0" w:color="auto"/>
              <w:right w:val="single" w:sz="6" w:space="0" w:color="auto"/>
            </w:tcBorders>
            <w:shd w:val="clear" w:color="auto" w:fill="auto"/>
            <w:hideMark/>
          </w:tcPr>
          <w:p w14:paraId="37C3829C" w14:textId="77777777" w:rsidR="00E72225" w:rsidRPr="0001042C" w:rsidRDefault="00E72225" w:rsidP="00912FD8">
            <w:pPr>
              <w:textAlignment w:val="baseline"/>
              <w:rPr>
                <w:rFonts w:eastAsia="Times New Roman" w:cstheme="minorHAnsi"/>
                <w:sz w:val="24"/>
                <w:szCs w:val="24"/>
              </w:rPr>
            </w:pPr>
            <w:r w:rsidRPr="0001042C">
              <w:rPr>
                <w:rFonts w:eastAsia="Times New Roman" w:cstheme="minorHAnsi"/>
                <w:color w:val="000000"/>
                <w:sz w:val="24"/>
                <w:szCs w:val="24"/>
              </w:rPr>
              <w:t>Desirable </w:t>
            </w:r>
          </w:p>
        </w:tc>
      </w:tr>
      <w:tr w:rsidR="00E72225" w:rsidRPr="0001042C" w14:paraId="32C48220" w14:textId="77777777" w:rsidTr="00912FD8">
        <w:tc>
          <w:tcPr>
            <w:tcW w:w="1695" w:type="dxa"/>
            <w:tcBorders>
              <w:top w:val="outset" w:sz="6" w:space="0" w:color="auto"/>
              <w:left w:val="single" w:sz="6" w:space="0" w:color="auto"/>
              <w:bottom w:val="single" w:sz="6" w:space="0" w:color="auto"/>
              <w:right w:val="single" w:sz="6" w:space="0" w:color="auto"/>
            </w:tcBorders>
            <w:shd w:val="clear" w:color="auto" w:fill="auto"/>
            <w:hideMark/>
          </w:tcPr>
          <w:p w14:paraId="71D9FFDE" w14:textId="77777777" w:rsidR="00E72225" w:rsidRPr="0001042C" w:rsidRDefault="00E72225" w:rsidP="00912FD8">
            <w:pPr>
              <w:textAlignment w:val="baseline"/>
              <w:rPr>
                <w:rFonts w:eastAsia="Times New Roman" w:cstheme="minorHAnsi"/>
                <w:sz w:val="24"/>
                <w:szCs w:val="24"/>
              </w:rPr>
            </w:pPr>
            <w:r w:rsidRPr="0001042C">
              <w:rPr>
                <w:rFonts w:eastAsia="Times New Roman" w:cstheme="minorHAnsi"/>
                <w:color w:val="000000"/>
                <w:sz w:val="24"/>
                <w:szCs w:val="24"/>
              </w:rPr>
              <w:t>Education &amp; Qualifications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5339DD0F" w14:textId="77777777" w:rsidR="00E72225" w:rsidRPr="0001042C" w:rsidRDefault="00E72225" w:rsidP="0041590D">
            <w:pPr>
              <w:numPr>
                <w:ilvl w:val="0"/>
                <w:numId w:val="4"/>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MBChB or equivalent </w:t>
            </w:r>
          </w:p>
          <w:p w14:paraId="6DE27A90" w14:textId="77777777" w:rsidR="00E72225" w:rsidRPr="0001042C" w:rsidRDefault="00E72225" w:rsidP="0041590D">
            <w:pPr>
              <w:numPr>
                <w:ilvl w:val="0"/>
                <w:numId w:val="4"/>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Full GMC license to practice </w:t>
            </w:r>
          </w:p>
          <w:p w14:paraId="2484D8A8" w14:textId="77777777" w:rsidR="00E72225" w:rsidRPr="0001042C" w:rsidRDefault="00E72225" w:rsidP="0041590D">
            <w:pPr>
              <w:numPr>
                <w:ilvl w:val="0"/>
                <w:numId w:val="4"/>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Relevant postgraduate qualifications (MRCGP or equivalent) </w:t>
            </w:r>
          </w:p>
          <w:p w14:paraId="17785FB4" w14:textId="77777777" w:rsidR="00E72225" w:rsidRPr="0001042C" w:rsidRDefault="00E72225" w:rsidP="0041590D">
            <w:pPr>
              <w:numPr>
                <w:ilvl w:val="0"/>
                <w:numId w:val="4"/>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Recognition of Trainer status (or able to achieve RoT status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7FFC387B" w14:textId="77777777" w:rsidR="00E72225" w:rsidRPr="0001042C" w:rsidRDefault="00E72225" w:rsidP="0041590D">
            <w:pPr>
              <w:numPr>
                <w:ilvl w:val="0"/>
                <w:numId w:val="5"/>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Medical Education Qualification </w:t>
            </w:r>
          </w:p>
          <w:p w14:paraId="0A0FBA74" w14:textId="77777777" w:rsidR="00E72225" w:rsidRPr="0001042C" w:rsidRDefault="00E72225" w:rsidP="00912FD8">
            <w:pPr>
              <w:ind w:left="30"/>
              <w:textAlignment w:val="baseline"/>
              <w:rPr>
                <w:rFonts w:eastAsia="Times New Roman" w:cstheme="minorHAnsi"/>
                <w:sz w:val="24"/>
                <w:szCs w:val="24"/>
              </w:rPr>
            </w:pPr>
            <w:r w:rsidRPr="0001042C">
              <w:rPr>
                <w:rFonts w:eastAsia="Times New Roman" w:cstheme="minorHAnsi"/>
                <w:color w:val="000000"/>
                <w:sz w:val="24"/>
                <w:szCs w:val="24"/>
              </w:rPr>
              <w:t>(e.g. PGCert, Masters, PhD) </w:t>
            </w:r>
          </w:p>
          <w:p w14:paraId="187099AF" w14:textId="77777777" w:rsidR="00E72225" w:rsidRPr="0001042C" w:rsidRDefault="00E72225" w:rsidP="0041590D">
            <w:pPr>
              <w:numPr>
                <w:ilvl w:val="0"/>
                <w:numId w:val="5"/>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HEA recognition </w:t>
            </w:r>
          </w:p>
        </w:tc>
      </w:tr>
      <w:tr w:rsidR="00E72225" w:rsidRPr="0001042C" w14:paraId="5BAF1254" w14:textId="77777777" w:rsidTr="00912FD8">
        <w:tc>
          <w:tcPr>
            <w:tcW w:w="1695" w:type="dxa"/>
            <w:tcBorders>
              <w:top w:val="outset" w:sz="6" w:space="0" w:color="auto"/>
              <w:left w:val="single" w:sz="6" w:space="0" w:color="auto"/>
              <w:bottom w:val="single" w:sz="6" w:space="0" w:color="auto"/>
              <w:right w:val="single" w:sz="6" w:space="0" w:color="auto"/>
            </w:tcBorders>
            <w:shd w:val="clear" w:color="auto" w:fill="auto"/>
            <w:hideMark/>
          </w:tcPr>
          <w:p w14:paraId="37C0DE44" w14:textId="77777777" w:rsidR="00E72225" w:rsidRPr="0001042C" w:rsidRDefault="00E72225" w:rsidP="00912FD8">
            <w:pPr>
              <w:textAlignment w:val="baseline"/>
              <w:rPr>
                <w:rFonts w:eastAsia="Times New Roman" w:cstheme="minorHAnsi"/>
                <w:sz w:val="24"/>
                <w:szCs w:val="24"/>
              </w:rPr>
            </w:pPr>
            <w:r w:rsidRPr="0001042C">
              <w:rPr>
                <w:rFonts w:eastAsia="Times New Roman" w:cstheme="minorHAnsi"/>
                <w:color w:val="000000"/>
                <w:sz w:val="24"/>
                <w:szCs w:val="24"/>
              </w:rPr>
              <w:t>Work &amp; Experience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7D1BABF8" w14:textId="5794363C" w:rsidR="00E72225" w:rsidRPr="0001042C" w:rsidRDefault="00E72225" w:rsidP="0041590D">
            <w:pPr>
              <w:numPr>
                <w:ilvl w:val="0"/>
                <w:numId w:val="6"/>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Practicing general practitioner or </w:t>
            </w:r>
            <w:r w:rsidR="003702E4" w:rsidRPr="0001042C">
              <w:rPr>
                <w:rFonts w:eastAsia="Times New Roman" w:cstheme="minorHAnsi"/>
                <w:color w:val="000000"/>
                <w:sz w:val="24"/>
                <w:szCs w:val="24"/>
              </w:rPr>
              <w:t>another</w:t>
            </w:r>
            <w:r w:rsidRPr="0001042C">
              <w:rPr>
                <w:rFonts w:eastAsia="Times New Roman" w:cstheme="minorHAnsi"/>
                <w:color w:val="000000"/>
                <w:sz w:val="24"/>
                <w:szCs w:val="24"/>
              </w:rPr>
              <w:t> generalist consultant (E.g. </w:t>
            </w:r>
            <w:r w:rsidR="003702E4" w:rsidRPr="0001042C">
              <w:rPr>
                <w:rFonts w:eastAsia="Times New Roman" w:cstheme="minorHAnsi"/>
                <w:color w:val="000000"/>
                <w:sz w:val="24"/>
                <w:szCs w:val="24"/>
              </w:rPr>
              <w:t>Non-sub-</w:t>
            </w:r>
            <w:r w:rsidRPr="0001042C">
              <w:rPr>
                <w:rFonts w:eastAsia="Times New Roman" w:cstheme="minorHAnsi"/>
                <w:color w:val="000000"/>
                <w:sz w:val="24"/>
                <w:szCs w:val="24"/>
              </w:rPr>
              <w:t>specialist Physician, Emergency Medicine) </w:t>
            </w:r>
          </w:p>
          <w:p w14:paraId="29A13E0F" w14:textId="77777777" w:rsidR="00E72225" w:rsidRPr="0001042C" w:rsidRDefault="00E72225" w:rsidP="0041590D">
            <w:pPr>
              <w:numPr>
                <w:ilvl w:val="0"/>
                <w:numId w:val="6"/>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Substantial previous experience of and responsibilities in undergraduate medical education in clinical /comms /procedural skills and their assessment</w:t>
            </w:r>
          </w:p>
          <w:p w14:paraId="29D68DC2" w14:textId="77777777" w:rsidR="00E72225" w:rsidRPr="0001042C" w:rsidRDefault="00E72225" w:rsidP="0041590D">
            <w:pPr>
              <w:numPr>
                <w:ilvl w:val="0"/>
                <w:numId w:val="6"/>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Ability to develop and deliver programmes of simulation-based healthcare education </w:t>
            </w:r>
          </w:p>
          <w:p w14:paraId="270909D2" w14:textId="77777777" w:rsidR="00E72225" w:rsidRPr="0001042C" w:rsidRDefault="00E72225" w:rsidP="0041590D">
            <w:pPr>
              <w:numPr>
                <w:ilvl w:val="0"/>
                <w:numId w:val="6"/>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Evidence of administrative/managerial skills in a HE context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20CA7590" w14:textId="77777777" w:rsidR="00E72225" w:rsidRPr="0001042C" w:rsidRDefault="00E72225" w:rsidP="0041590D">
            <w:pPr>
              <w:numPr>
                <w:ilvl w:val="0"/>
                <w:numId w:val="7"/>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Substantial experience leading relevant curriculum development  </w:t>
            </w:r>
          </w:p>
          <w:p w14:paraId="120CD89A" w14:textId="77777777" w:rsidR="00E72225" w:rsidRPr="0001042C" w:rsidRDefault="00E72225" w:rsidP="0041590D">
            <w:pPr>
              <w:numPr>
                <w:ilvl w:val="0"/>
                <w:numId w:val="7"/>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Experience in applying educational governance, QA etc.  </w:t>
            </w:r>
          </w:p>
          <w:p w14:paraId="11DE43C5" w14:textId="77777777" w:rsidR="00E72225" w:rsidRPr="0001042C" w:rsidRDefault="00E72225" w:rsidP="0041590D">
            <w:pPr>
              <w:numPr>
                <w:ilvl w:val="0"/>
                <w:numId w:val="7"/>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Track recording in scholarship, evaluation and/or research in healthcare education </w:t>
            </w:r>
          </w:p>
          <w:p w14:paraId="16DA9C68" w14:textId="77777777" w:rsidR="00E72225" w:rsidRPr="0001042C" w:rsidRDefault="00E72225" w:rsidP="0041590D">
            <w:pPr>
              <w:numPr>
                <w:ilvl w:val="0"/>
                <w:numId w:val="7"/>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Experience of delivering staff development to support educational quality  </w:t>
            </w:r>
          </w:p>
        </w:tc>
      </w:tr>
      <w:tr w:rsidR="00E72225" w:rsidRPr="0001042C" w14:paraId="3641B556" w14:textId="77777777" w:rsidTr="00912FD8">
        <w:tc>
          <w:tcPr>
            <w:tcW w:w="1695" w:type="dxa"/>
            <w:tcBorders>
              <w:top w:val="outset" w:sz="6" w:space="0" w:color="auto"/>
              <w:left w:val="single" w:sz="6" w:space="0" w:color="auto"/>
              <w:bottom w:val="single" w:sz="6" w:space="0" w:color="auto"/>
              <w:right w:val="single" w:sz="6" w:space="0" w:color="auto"/>
            </w:tcBorders>
            <w:shd w:val="clear" w:color="auto" w:fill="auto"/>
            <w:hideMark/>
          </w:tcPr>
          <w:p w14:paraId="665F0478" w14:textId="77777777" w:rsidR="00E72225" w:rsidRPr="0001042C" w:rsidRDefault="00E72225" w:rsidP="00912FD8">
            <w:pPr>
              <w:textAlignment w:val="baseline"/>
              <w:rPr>
                <w:rFonts w:eastAsia="Times New Roman" w:cstheme="minorHAnsi"/>
                <w:sz w:val="24"/>
                <w:szCs w:val="24"/>
              </w:rPr>
            </w:pPr>
            <w:r w:rsidRPr="0001042C">
              <w:rPr>
                <w:rFonts w:eastAsia="Times New Roman" w:cstheme="minorHAnsi"/>
                <w:color w:val="000000"/>
                <w:sz w:val="24"/>
                <w:szCs w:val="24"/>
              </w:rPr>
              <w:t>Personal Qualities &amp; Skills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663B5545" w14:textId="77777777" w:rsidR="00E72225" w:rsidRPr="0001042C" w:rsidRDefault="00E72225" w:rsidP="0041590D">
            <w:pPr>
              <w:numPr>
                <w:ilvl w:val="0"/>
                <w:numId w:val="8"/>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Commitment to the value of Generalism within the NHS  </w:t>
            </w:r>
          </w:p>
          <w:p w14:paraId="0D432491" w14:textId="77777777" w:rsidR="00E72225" w:rsidRPr="0001042C" w:rsidRDefault="00E72225" w:rsidP="0041590D">
            <w:pPr>
              <w:numPr>
                <w:ilvl w:val="0"/>
                <w:numId w:val="8"/>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Effective team player </w:t>
            </w:r>
          </w:p>
          <w:p w14:paraId="63DE82C0" w14:textId="77777777" w:rsidR="00E72225" w:rsidRPr="0001042C" w:rsidRDefault="00E72225" w:rsidP="0041590D">
            <w:pPr>
              <w:numPr>
                <w:ilvl w:val="0"/>
                <w:numId w:val="8"/>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Positive, enthusiastic, problem solver </w:t>
            </w:r>
          </w:p>
          <w:p w14:paraId="6A4AE2CE" w14:textId="77777777" w:rsidR="00E72225" w:rsidRPr="0001042C" w:rsidRDefault="00E72225" w:rsidP="0041590D">
            <w:pPr>
              <w:numPr>
                <w:ilvl w:val="0"/>
                <w:numId w:val="8"/>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Self-motivated and self-directed </w:t>
            </w:r>
          </w:p>
          <w:p w14:paraId="55EBD79F" w14:textId="77777777" w:rsidR="00E72225" w:rsidRPr="0001042C" w:rsidRDefault="00E72225" w:rsidP="0041590D">
            <w:pPr>
              <w:numPr>
                <w:ilvl w:val="0"/>
                <w:numId w:val="8"/>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Evidence of a commitment to on-going personal clinical and academic development </w:t>
            </w:r>
          </w:p>
          <w:p w14:paraId="53BBBFFC" w14:textId="77777777" w:rsidR="00E72225" w:rsidRPr="0001042C" w:rsidRDefault="00E72225" w:rsidP="0041590D">
            <w:pPr>
              <w:numPr>
                <w:ilvl w:val="0"/>
                <w:numId w:val="8"/>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Ability to plan and manage workload independently in order to meet deadlines  </w:t>
            </w:r>
          </w:p>
          <w:p w14:paraId="64C0FC7D" w14:textId="77777777" w:rsidR="00E72225" w:rsidRPr="0001042C" w:rsidRDefault="00E72225" w:rsidP="0041590D">
            <w:pPr>
              <w:numPr>
                <w:ilvl w:val="0"/>
                <w:numId w:val="8"/>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Excellent personal communication skills, verbal and written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5AA32E5C" w14:textId="77777777" w:rsidR="00E72225" w:rsidRPr="0001042C" w:rsidRDefault="00E72225" w:rsidP="0041590D">
            <w:pPr>
              <w:numPr>
                <w:ilvl w:val="0"/>
                <w:numId w:val="9"/>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Interest in rural or underserved communities </w:t>
            </w:r>
          </w:p>
          <w:p w14:paraId="41366F4A" w14:textId="77777777" w:rsidR="00E72225" w:rsidRPr="0001042C" w:rsidRDefault="00E72225" w:rsidP="0041590D">
            <w:pPr>
              <w:numPr>
                <w:ilvl w:val="0"/>
                <w:numId w:val="9"/>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Commitment to supporting NHS workforce development </w:t>
            </w:r>
          </w:p>
          <w:p w14:paraId="60584AFD" w14:textId="77777777" w:rsidR="00E72225" w:rsidRPr="0001042C" w:rsidRDefault="00E72225" w:rsidP="0041590D">
            <w:pPr>
              <w:numPr>
                <w:ilvl w:val="0"/>
                <w:numId w:val="9"/>
              </w:numPr>
              <w:spacing w:after="0" w:line="240" w:lineRule="auto"/>
              <w:ind w:left="30" w:firstLine="0"/>
              <w:textAlignment w:val="baseline"/>
              <w:rPr>
                <w:rFonts w:eastAsia="Times New Roman" w:cstheme="minorHAnsi"/>
                <w:sz w:val="24"/>
                <w:szCs w:val="24"/>
              </w:rPr>
            </w:pPr>
            <w:r w:rsidRPr="0001042C">
              <w:rPr>
                <w:rFonts w:eastAsia="Times New Roman" w:cstheme="minorHAnsi"/>
                <w:color w:val="000000"/>
                <w:sz w:val="24"/>
                <w:szCs w:val="24"/>
              </w:rPr>
              <w:t>Innovator and ambitious leader in medical education </w:t>
            </w:r>
          </w:p>
        </w:tc>
      </w:tr>
    </w:tbl>
    <w:p w14:paraId="11D66D86" w14:textId="77777777" w:rsidR="00E72225" w:rsidRPr="0001042C" w:rsidRDefault="00E72225" w:rsidP="00E72225">
      <w:pPr>
        <w:jc w:val="both"/>
        <w:textAlignment w:val="baseline"/>
        <w:rPr>
          <w:rFonts w:eastAsia="Times New Roman" w:cstheme="minorHAnsi"/>
          <w:sz w:val="24"/>
          <w:szCs w:val="24"/>
        </w:rPr>
      </w:pPr>
      <w:r w:rsidRPr="0001042C">
        <w:rPr>
          <w:rFonts w:eastAsia="Times New Roman" w:cstheme="minorHAnsi"/>
          <w:sz w:val="24"/>
          <w:szCs w:val="24"/>
        </w:rPr>
        <w:t> </w:t>
      </w:r>
    </w:p>
    <w:p w14:paraId="7B7EA845" w14:textId="77777777" w:rsidR="001B3E97" w:rsidRPr="0001042C" w:rsidRDefault="001B3E97" w:rsidP="00D87951">
      <w:pPr>
        <w:jc w:val="both"/>
        <w:rPr>
          <w:rFonts w:cstheme="minorHAnsi"/>
          <w:sz w:val="24"/>
          <w:szCs w:val="24"/>
        </w:rPr>
      </w:pPr>
    </w:p>
    <w:sectPr w:rsidR="001B3E97" w:rsidRPr="0001042C" w:rsidSect="006A4214">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A5CA8" w14:textId="77777777" w:rsidR="00443AAF" w:rsidRDefault="00443AAF" w:rsidP="0090089E">
      <w:pPr>
        <w:spacing w:after="0" w:line="240" w:lineRule="auto"/>
      </w:pPr>
      <w:r>
        <w:separator/>
      </w:r>
    </w:p>
  </w:endnote>
  <w:endnote w:type="continuationSeparator" w:id="0">
    <w:p w14:paraId="2465DFA5" w14:textId="77777777" w:rsidR="00443AAF" w:rsidRDefault="00443AAF" w:rsidP="0090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1527" w14:textId="77777777" w:rsidR="008E3E31" w:rsidRDefault="008E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2B4E" w14:textId="77777777" w:rsidR="008E3E31" w:rsidRDefault="008E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61C7" w14:textId="77777777" w:rsidR="008E3E31" w:rsidRDefault="008E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23A1" w14:textId="77777777" w:rsidR="00443AAF" w:rsidRDefault="00443AAF" w:rsidP="0090089E">
      <w:pPr>
        <w:spacing w:after="0" w:line="240" w:lineRule="auto"/>
      </w:pPr>
      <w:r>
        <w:separator/>
      </w:r>
    </w:p>
  </w:footnote>
  <w:footnote w:type="continuationSeparator" w:id="0">
    <w:p w14:paraId="482495FB" w14:textId="77777777" w:rsidR="00443AAF" w:rsidRDefault="00443AAF" w:rsidP="0090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1433" w14:textId="77777777" w:rsidR="008E3E31" w:rsidRDefault="008E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008C" w14:textId="4C4694DD" w:rsidR="00EF3FC0" w:rsidRDefault="00EF3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0327" w14:textId="77777777" w:rsidR="008E3E31" w:rsidRDefault="008E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7F"/>
    <w:multiLevelType w:val="multilevel"/>
    <w:tmpl w:val="A3DC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85A71"/>
    <w:multiLevelType w:val="multilevel"/>
    <w:tmpl w:val="1BE47400"/>
    <w:lvl w:ilvl="0">
      <w:start w:val="1"/>
      <w:numFmt w:val="decimal"/>
      <w:lvlText w:val="%1."/>
      <w:lvlJc w:val="left"/>
      <w:pPr>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3DB7D86"/>
    <w:multiLevelType w:val="multilevel"/>
    <w:tmpl w:val="976A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6363D"/>
    <w:multiLevelType w:val="multilevel"/>
    <w:tmpl w:val="1BE47400"/>
    <w:lvl w:ilvl="0">
      <w:start w:val="1"/>
      <w:numFmt w:val="decimal"/>
      <w:lvlText w:val="%1."/>
      <w:lvlJc w:val="left"/>
      <w:pPr>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FCD6B79"/>
    <w:multiLevelType w:val="hybridMultilevel"/>
    <w:tmpl w:val="4CB4FDBA"/>
    <w:lvl w:ilvl="0" w:tplc="0FA0CDE8">
      <w:start w:val="1"/>
      <w:numFmt w:val="bullet"/>
      <w:pStyle w:val="ListBullet"/>
      <w:lvlText w:val=""/>
      <w:lvlJc w:val="left"/>
      <w:pPr>
        <w:tabs>
          <w:tab w:val="num" w:pos="510"/>
        </w:tabs>
        <w:ind w:left="510" w:hanging="226"/>
      </w:pPr>
      <w:rPr>
        <w:rFonts w:ascii="Symbol" w:hAnsi="Symbol" w:hint="default"/>
        <w:color w:val="auto"/>
        <w:sz w:val="20"/>
      </w:rPr>
    </w:lvl>
    <w:lvl w:ilvl="1" w:tplc="08090017">
      <w:start w:val="1"/>
      <w:numFmt w:val="lowerLetter"/>
      <w:lvlText w:val="%2)"/>
      <w:lvlJc w:val="left"/>
      <w:pPr>
        <w:tabs>
          <w:tab w:val="num" w:pos="1440"/>
        </w:tabs>
        <w:ind w:left="1440" w:hanging="360"/>
      </w:pPr>
      <w:rPr>
        <w:rFont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D2CE7"/>
    <w:multiLevelType w:val="multilevel"/>
    <w:tmpl w:val="1BE47400"/>
    <w:lvl w:ilvl="0">
      <w:start w:val="1"/>
      <w:numFmt w:val="decimal"/>
      <w:lvlText w:val="%1."/>
      <w:lvlJc w:val="left"/>
      <w:pPr>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546321C7"/>
    <w:multiLevelType w:val="multilevel"/>
    <w:tmpl w:val="2D0E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D4412"/>
    <w:multiLevelType w:val="multilevel"/>
    <w:tmpl w:val="64AE01F8"/>
    <w:lvl w:ilvl="0">
      <w:start w:val="1"/>
      <w:numFmt w:val="bullet"/>
      <w:lvlText w:val=""/>
      <w:lvlJc w:val="left"/>
      <w:pPr>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5A886633"/>
    <w:multiLevelType w:val="multilevel"/>
    <w:tmpl w:val="1BE47400"/>
    <w:lvl w:ilvl="0">
      <w:start w:val="1"/>
      <w:numFmt w:val="decimal"/>
      <w:lvlText w:val="%1."/>
      <w:lvlJc w:val="left"/>
      <w:pPr>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5E0540A8"/>
    <w:multiLevelType w:val="multilevel"/>
    <w:tmpl w:val="5284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F44C9"/>
    <w:multiLevelType w:val="hybridMultilevel"/>
    <w:tmpl w:val="4CE09E3E"/>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616E0746"/>
    <w:multiLevelType w:val="multilevel"/>
    <w:tmpl w:val="50B6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70228"/>
    <w:multiLevelType w:val="multilevel"/>
    <w:tmpl w:val="1BE47400"/>
    <w:lvl w:ilvl="0">
      <w:start w:val="1"/>
      <w:numFmt w:val="decimal"/>
      <w:lvlText w:val="%1."/>
      <w:lvlJc w:val="left"/>
      <w:pPr>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66076FB9"/>
    <w:multiLevelType w:val="multilevel"/>
    <w:tmpl w:val="A95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F039E9"/>
    <w:multiLevelType w:val="multilevel"/>
    <w:tmpl w:val="CA8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543906"/>
    <w:multiLevelType w:val="multilevel"/>
    <w:tmpl w:val="1BE47400"/>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7BBC23F0"/>
    <w:multiLevelType w:val="multilevel"/>
    <w:tmpl w:val="1BE47400"/>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1"/>
  </w:num>
  <w:num w:numId="3">
    <w:abstractNumId w:val="16"/>
  </w:num>
  <w:num w:numId="4">
    <w:abstractNumId w:val="6"/>
  </w:num>
  <w:num w:numId="5">
    <w:abstractNumId w:val="14"/>
  </w:num>
  <w:num w:numId="6">
    <w:abstractNumId w:val="11"/>
  </w:num>
  <w:num w:numId="7">
    <w:abstractNumId w:val="13"/>
  </w:num>
  <w:num w:numId="8">
    <w:abstractNumId w:val="0"/>
  </w:num>
  <w:num w:numId="9">
    <w:abstractNumId w:val="9"/>
  </w:num>
  <w:num w:numId="10">
    <w:abstractNumId w:val="2"/>
  </w:num>
  <w:num w:numId="11">
    <w:abstractNumId w:val="8"/>
  </w:num>
  <w:num w:numId="12">
    <w:abstractNumId w:val="5"/>
  </w:num>
  <w:num w:numId="13">
    <w:abstractNumId w:val="10"/>
  </w:num>
  <w:num w:numId="14">
    <w:abstractNumId w:val="12"/>
  </w:num>
  <w:num w:numId="15">
    <w:abstractNumId w:val="3"/>
  </w:num>
  <w:num w:numId="16">
    <w:abstractNumId w:val="1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9F"/>
    <w:rsid w:val="0001042C"/>
    <w:rsid w:val="00033F48"/>
    <w:rsid w:val="000360BB"/>
    <w:rsid w:val="000373B6"/>
    <w:rsid w:val="00037ADA"/>
    <w:rsid w:val="00065CD6"/>
    <w:rsid w:val="0007231D"/>
    <w:rsid w:val="00081890"/>
    <w:rsid w:val="000A18ED"/>
    <w:rsid w:val="000F7BAB"/>
    <w:rsid w:val="00101552"/>
    <w:rsid w:val="001109A7"/>
    <w:rsid w:val="001423F6"/>
    <w:rsid w:val="001B3E97"/>
    <w:rsid w:val="001B4342"/>
    <w:rsid w:val="001E4530"/>
    <w:rsid w:val="001F698B"/>
    <w:rsid w:val="00214AD1"/>
    <w:rsid w:val="00216629"/>
    <w:rsid w:val="00230514"/>
    <w:rsid w:val="00237655"/>
    <w:rsid w:val="00243BD0"/>
    <w:rsid w:val="00265DDD"/>
    <w:rsid w:val="00276ECD"/>
    <w:rsid w:val="002A12BA"/>
    <w:rsid w:val="002B7DA8"/>
    <w:rsid w:val="002C3465"/>
    <w:rsid w:val="002F19D7"/>
    <w:rsid w:val="003137F3"/>
    <w:rsid w:val="00361AEE"/>
    <w:rsid w:val="0036268F"/>
    <w:rsid w:val="00363749"/>
    <w:rsid w:val="00367332"/>
    <w:rsid w:val="003702E4"/>
    <w:rsid w:val="00377C9B"/>
    <w:rsid w:val="003953E0"/>
    <w:rsid w:val="003B2101"/>
    <w:rsid w:val="003F457D"/>
    <w:rsid w:val="00402DB0"/>
    <w:rsid w:val="00412961"/>
    <w:rsid w:val="0041380C"/>
    <w:rsid w:val="0041590D"/>
    <w:rsid w:val="0044202B"/>
    <w:rsid w:val="00443AAF"/>
    <w:rsid w:val="00475BBE"/>
    <w:rsid w:val="00476C36"/>
    <w:rsid w:val="004930C4"/>
    <w:rsid w:val="004962E9"/>
    <w:rsid w:val="004A2C11"/>
    <w:rsid w:val="004A4C5C"/>
    <w:rsid w:val="004C4E30"/>
    <w:rsid w:val="004D12BB"/>
    <w:rsid w:val="004F05F7"/>
    <w:rsid w:val="00500D9F"/>
    <w:rsid w:val="005103AD"/>
    <w:rsid w:val="005327BA"/>
    <w:rsid w:val="00540E63"/>
    <w:rsid w:val="005467BF"/>
    <w:rsid w:val="0059625C"/>
    <w:rsid w:val="005C1463"/>
    <w:rsid w:val="00617D18"/>
    <w:rsid w:val="00626DC0"/>
    <w:rsid w:val="00647F43"/>
    <w:rsid w:val="0066294B"/>
    <w:rsid w:val="006718AB"/>
    <w:rsid w:val="00683570"/>
    <w:rsid w:val="006A32BB"/>
    <w:rsid w:val="006A4214"/>
    <w:rsid w:val="006B51CC"/>
    <w:rsid w:val="006C5957"/>
    <w:rsid w:val="0071770C"/>
    <w:rsid w:val="00735962"/>
    <w:rsid w:val="00747D65"/>
    <w:rsid w:val="007720BE"/>
    <w:rsid w:val="007D65AD"/>
    <w:rsid w:val="007D7DC6"/>
    <w:rsid w:val="007D7E12"/>
    <w:rsid w:val="007E6A0D"/>
    <w:rsid w:val="007F2918"/>
    <w:rsid w:val="007F74E6"/>
    <w:rsid w:val="00846038"/>
    <w:rsid w:val="00861FC3"/>
    <w:rsid w:val="00866AB9"/>
    <w:rsid w:val="00876334"/>
    <w:rsid w:val="00877767"/>
    <w:rsid w:val="00881A2B"/>
    <w:rsid w:val="00887926"/>
    <w:rsid w:val="008E3E31"/>
    <w:rsid w:val="0090089E"/>
    <w:rsid w:val="009068E0"/>
    <w:rsid w:val="009164C0"/>
    <w:rsid w:val="00927B58"/>
    <w:rsid w:val="00957F1A"/>
    <w:rsid w:val="0097320A"/>
    <w:rsid w:val="00977C92"/>
    <w:rsid w:val="009A04F1"/>
    <w:rsid w:val="009C01B7"/>
    <w:rsid w:val="009C2949"/>
    <w:rsid w:val="009D7BD6"/>
    <w:rsid w:val="009F6B61"/>
    <w:rsid w:val="00A177B8"/>
    <w:rsid w:val="00A43D48"/>
    <w:rsid w:val="00AC799E"/>
    <w:rsid w:val="00B20B8D"/>
    <w:rsid w:val="00B67BF8"/>
    <w:rsid w:val="00B70111"/>
    <w:rsid w:val="00B724EC"/>
    <w:rsid w:val="00BB6C2E"/>
    <w:rsid w:val="00BD4BC4"/>
    <w:rsid w:val="00C132EA"/>
    <w:rsid w:val="00C36156"/>
    <w:rsid w:val="00C446D5"/>
    <w:rsid w:val="00C54EF0"/>
    <w:rsid w:val="00C845FA"/>
    <w:rsid w:val="00CE180F"/>
    <w:rsid w:val="00D00973"/>
    <w:rsid w:val="00D168B2"/>
    <w:rsid w:val="00D42C88"/>
    <w:rsid w:val="00D52B90"/>
    <w:rsid w:val="00D706B8"/>
    <w:rsid w:val="00D71C36"/>
    <w:rsid w:val="00D81A3C"/>
    <w:rsid w:val="00D87951"/>
    <w:rsid w:val="00DA4669"/>
    <w:rsid w:val="00DB31EE"/>
    <w:rsid w:val="00DB4367"/>
    <w:rsid w:val="00DD604C"/>
    <w:rsid w:val="00DE54E2"/>
    <w:rsid w:val="00E176FA"/>
    <w:rsid w:val="00E20EC3"/>
    <w:rsid w:val="00E4109A"/>
    <w:rsid w:val="00E66615"/>
    <w:rsid w:val="00E6760F"/>
    <w:rsid w:val="00E701AA"/>
    <w:rsid w:val="00E72225"/>
    <w:rsid w:val="00E73420"/>
    <w:rsid w:val="00E74027"/>
    <w:rsid w:val="00E85F22"/>
    <w:rsid w:val="00EC313F"/>
    <w:rsid w:val="00EC7D5B"/>
    <w:rsid w:val="00EE4CD8"/>
    <w:rsid w:val="00EF3FC0"/>
    <w:rsid w:val="00F113B9"/>
    <w:rsid w:val="00F14697"/>
    <w:rsid w:val="00F31894"/>
    <w:rsid w:val="00F32721"/>
    <w:rsid w:val="00F42E6D"/>
    <w:rsid w:val="00F52C1C"/>
    <w:rsid w:val="00F56ABF"/>
    <w:rsid w:val="00F65D3E"/>
    <w:rsid w:val="00F7049C"/>
    <w:rsid w:val="00F7488F"/>
    <w:rsid w:val="00F90611"/>
    <w:rsid w:val="00F957E0"/>
    <w:rsid w:val="00FA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C3AC0"/>
  <w15:docId w15:val="{CC06DDD9-BE52-467C-8743-80751589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76C36"/>
    <w:pPr>
      <w:keepNext/>
      <w:spacing w:before="240" w:after="60" w:line="240" w:lineRule="auto"/>
      <w:outlineLvl w:val="1"/>
    </w:pPr>
    <w:rPr>
      <w:rFonts w:ascii="Arial" w:eastAsia="Times New Roman" w:hAnsi="Arial" w:cs="Arial"/>
      <w:b/>
      <w:iCs/>
      <w:kern w:val="3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D9F"/>
    <w:pPr>
      <w:ind w:left="720"/>
      <w:contextualSpacing/>
    </w:pPr>
  </w:style>
  <w:style w:type="table" w:styleId="TableGrid">
    <w:name w:val="Table Grid"/>
    <w:basedOn w:val="TableNormal"/>
    <w:uiPriority w:val="59"/>
    <w:rsid w:val="00CE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66AB9"/>
    <w:pPr>
      <w:spacing w:after="0" w:line="240" w:lineRule="auto"/>
      <w:jc w:val="center"/>
    </w:pPr>
    <w:rPr>
      <w:rFonts w:ascii="Times New Roman" w:eastAsia="Times New Roman" w:hAnsi="Times New Roman" w:cs="Times New Roman"/>
      <w:color w:val="333399"/>
      <w:sz w:val="36"/>
      <w:szCs w:val="24"/>
    </w:rPr>
  </w:style>
  <w:style w:type="character" w:customStyle="1" w:styleId="TitleChar">
    <w:name w:val="Title Char"/>
    <w:basedOn w:val="DefaultParagraphFont"/>
    <w:link w:val="Title"/>
    <w:rsid w:val="00866AB9"/>
    <w:rPr>
      <w:rFonts w:ascii="Times New Roman" w:eastAsia="Times New Roman" w:hAnsi="Times New Roman" w:cs="Times New Roman"/>
      <w:color w:val="333399"/>
      <w:sz w:val="36"/>
      <w:szCs w:val="24"/>
    </w:rPr>
  </w:style>
  <w:style w:type="character" w:customStyle="1" w:styleId="Heading2Char">
    <w:name w:val="Heading 2 Char"/>
    <w:basedOn w:val="DefaultParagraphFont"/>
    <w:link w:val="Heading2"/>
    <w:rsid w:val="00476C36"/>
    <w:rPr>
      <w:rFonts w:ascii="Arial" w:eastAsia="Times New Roman" w:hAnsi="Arial" w:cs="Arial"/>
      <w:b/>
      <w:iCs/>
      <w:kern w:val="32"/>
      <w:sz w:val="24"/>
      <w:szCs w:val="24"/>
      <w:lang w:eastAsia="en-GB"/>
    </w:rPr>
  </w:style>
  <w:style w:type="paragraph" w:styleId="ListBullet">
    <w:name w:val="List Bullet"/>
    <w:basedOn w:val="Normal"/>
    <w:rsid w:val="00476C36"/>
    <w:pPr>
      <w:numPr>
        <w:numId w:val="1"/>
      </w:numPr>
      <w:spacing w:before="60" w:after="0" w:line="240" w:lineRule="auto"/>
    </w:pPr>
    <w:rPr>
      <w:rFonts w:ascii="Arial" w:eastAsia="Times New Roman" w:hAnsi="Arial" w:cs="Times New Roman"/>
    </w:rPr>
  </w:style>
  <w:style w:type="paragraph" w:styleId="Header">
    <w:name w:val="header"/>
    <w:basedOn w:val="Normal"/>
    <w:link w:val="HeaderChar"/>
    <w:uiPriority w:val="99"/>
    <w:unhideWhenUsed/>
    <w:rsid w:val="00900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89E"/>
  </w:style>
  <w:style w:type="paragraph" w:styleId="Footer">
    <w:name w:val="footer"/>
    <w:basedOn w:val="Normal"/>
    <w:link w:val="FooterChar"/>
    <w:uiPriority w:val="99"/>
    <w:unhideWhenUsed/>
    <w:rsid w:val="00900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89E"/>
  </w:style>
  <w:style w:type="character" w:styleId="CommentReference">
    <w:name w:val="annotation reference"/>
    <w:basedOn w:val="DefaultParagraphFont"/>
    <w:uiPriority w:val="99"/>
    <w:semiHidden/>
    <w:unhideWhenUsed/>
    <w:rsid w:val="00237655"/>
    <w:rPr>
      <w:sz w:val="16"/>
      <w:szCs w:val="16"/>
    </w:rPr>
  </w:style>
  <w:style w:type="paragraph" w:styleId="CommentText">
    <w:name w:val="annotation text"/>
    <w:basedOn w:val="Normal"/>
    <w:link w:val="CommentTextChar"/>
    <w:uiPriority w:val="99"/>
    <w:semiHidden/>
    <w:unhideWhenUsed/>
    <w:rsid w:val="00237655"/>
    <w:pPr>
      <w:spacing w:line="240" w:lineRule="auto"/>
    </w:pPr>
    <w:rPr>
      <w:sz w:val="20"/>
      <w:szCs w:val="20"/>
    </w:rPr>
  </w:style>
  <w:style w:type="character" w:customStyle="1" w:styleId="CommentTextChar">
    <w:name w:val="Comment Text Char"/>
    <w:basedOn w:val="DefaultParagraphFont"/>
    <w:link w:val="CommentText"/>
    <w:uiPriority w:val="99"/>
    <w:semiHidden/>
    <w:rsid w:val="00237655"/>
    <w:rPr>
      <w:sz w:val="20"/>
      <w:szCs w:val="20"/>
    </w:rPr>
  </w:style>
  <w:style w:type="paragraph" w:styleId="CommentSubject">
    <w:name w:val="annotation subject"/>
    <w:basedOn w:val="CommentText"/>
    <w:next w:val="CommentText"/>
    <w:link w:val="CommentSubjectChar"/>
    <w:uiPriority w:val="99"/>
    <w:semiHidden/>
    <w:unhideWhenUsed/>
    <w:rsid w:val="00237655"/>
    <w:rPr>
      <w:b/>
      <w:bCs/>
    </w:rPr>
  </w:style>
  <w:style w:type="character" w:customStyle="1" w:styleId="CommentSubjectChar">
    <w:name w:val="Comment Subject Char"/>
    <w:basedOn w:val="CommentTextChar"/>
    <w:link w:val="CommentSubject"/>
    <w:uiPriority w:val="99"/>
    <w:semiHidden/>
    <w:rsid w:val="00237655"/>
    <w:rPr>
      <w:b/>
      <w:bCs/>
      <w:sz w:val="20"/>
      <w:szCs w:val="20"/>
    </w:rPr>
  </w:style>
  <w:style w:type="paragraph" w:styleId="BalloonText">
    <w:name w:val="Balloon Text"/>
    <w:basedOn w:val="Normal"/>
    <w:link w:val="BalloonTextChar"/>
    <w:uiPriority w:val="99"/>
    <w:semiHidden/>
    <w:unhideWhenUsed/>
    <w:rsid w:val="0023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655"/>
    <w:rPr>
      <w:rFonts w:ascii="Segoe UI" w:hAnsi="Segoe UI" w:cs="Segoe UI"/>
      <w:sz w:val="18"/>
      <w:szCs w:val="18"/>
    </w:rPr>
  </w:style>
  <w:style w:type="paragraph" w:styleId="NormalWeb">
    <w:name w:val="Normal (Web)"/>
    <w:basedOn w:val="Normal"/>
    <w:uiPriority w:val="99"/>
    <w:semiHidden/>
    <w:unhideWhenUsed/>
    <w:rsid w:val="00F957E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msonormal">
    <w:name w:val="x_msonormal"/>
    <w:basedOn w:val="Normal"/>
    <w:rsid w:val="00E722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E722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46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67BF"/>
  </w:style>
  <w:style w:type="character" w:customStyle="1" w:styleId="eop">
    <w:name w:val="eop"/>
    <w:basedOn w:val="DefaultParagraphFont"/>
    <w:rsid w:val="005467BF"/>
  </w:style>
  <w:style w:type="character" w:customStyle="1" w:styleId="pagebreaktextspan">
    <w:name w:val="pagebreaktextspan"/>
    <w:basedOn w:val="DefaultParagraphFont"/>
    <w:rsid w:val="0054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5044">
      <w:bodyDiv w:val="1"/>
      <w:marLeft w:val="0"/>
      <w:marRight w:val="0"/>
      <w:marTop w:val="0"/>
      <w:marBottom w:val="0"/>
      <w:divBdr>
        <w:top w:val="none" w:sz="0" w:space="0" w:color="auto"/>
        <w:left w:val="none" w:sz="0" w:space="0" w:color="auto"/>
        <w:bottom w:val="none" w:sz="0" w:space="0" w:color="auto"/>
        <w:right w:val="none" w:sz="0" w:space="0" w:color="auto"/>
      </w:divBdr>
      <w:divsChild>
        <w:div w:id="717896764">
          <w:marLeft w:val="0"/>
          <w:marRight w:val="0"/>
          <w:marTop w:val="0"/>
          <w:marBottom w:val="0"/>
          <w:divBdr>
            <w:top w:val="none" w:sz="0" w:space="0" w:color="auto"/>
            <w:left w:val="none" w:sz="0" w:space="0" w:color="auto"/>
            <w:bottom w:val="none" w:sz="0" w:space="0" w:color="auto"/>
            <w:right w:val="none" w:sz="0" w:space="0" w:color="auto"/>
          </w:divBdr>
        </w:div>
        <w:div w:id="445347865">
          <w:marLeft w:val="0"/>
          <w:marRight w:val="0"/>
          <w:marTop w:val="0"/>
          <w:marBottom w:val="0"/>
          <w:divBdr>
            <w:top w:val="none" w:sz="0" w:space="0" w:color="auto"/>
            <w:left w:val="none" w:sz="0" w:space="0" w:color="auto"/>
            <w:bottom w:val="none" w:sz="0" w:space="0" w:color="auto"/>
            <w:right w:val="none" w:sz="0" w:space="0" w:color="auto"/>
          </w:divBdr>
          <w:divsChild>
            <w:div w:id="1601909825">
              <w:marLeft w:val="0"/>
              <w:marRight w:val="0"/>
              <w:marTop w:val="0"/>
              <w:marBottom w:val="0"/>
              <w:divBdr>
                <w:top w:val="none" w:sz="0" w:space="0" w:color="auto"/>
                <w:left w:val="none" w:sz="0" w:space="0" w:color="auto"/>
                <w:bottom w:val="none" w:sz="0" w:space="0" w:color="auto"/>
                <w:right w:val="none" w:sz="0" w:space="0" w:color="auto"/>
              </w:divBdr>
            </w:div>
            <w:div w:id="375012985">
              <w:marLeft w:val="0"/>
              <w:marRight w:val="0"/>
              <w:marTop w:val="0"/>
              <w:marBottom w:val="0"/>
              <w:divBdr>
                <w:top w:val="none" w:sz="0" w:space="0" w:color="auto"/>
                <w:left w:val="none" w:sz="0" w:space="0" w:color="auto"/>
                <w:bottom w:val="none" w:sz="0" w:space="0" w:color="auto"/>
                <w:right w:val="none" w:sz="0" w:space="0" w:color="auto"/>
              </w:divBdr>
            </w:div>
            <w:div w:id="1394962530">
              <w:marLeft w:val="0"/>
              <w:marRight w:val="0"/>
              <w:marTop w:val="0"/>
              <w:marBottom w:val="0"/>
              <w:divBdr>
                <w:top w:val="none" w:sz="0" w:space="0" w:color="auto"/>
                <w:left w:val="none" w:sz="0" w:space="0" w:color="auto"/>
                <w:bottom w:val="none" w:sz="0" w:space="0" w:color="auto"/>
                <w:right w:val="none" w:sz="0" w:space="0" w:color="auto"/>
              </w:divBdr>
            </w:div>
          </w:divsChild>
        </w:div>
        <w:div w:id="236209735">
          <w:marLeft w:val="0"/>
          <w:marRight w:val="0"/>
          <w:marTop w:val="0"/>
          <w:marBottom w:val="0"/>
          <w:divBdr>
            <w:top w:val="none" w:sz="0" w:space="0" w:color="auto"/>
            <w:left w:val="none" w:sz="0" w:space="0" w:color="auto"/>
            <w:bottom w:val="none" w:sz="0" w:space="0" w:color="auto"/>
            <w:right w:val="none" w:sz="0" w:space="0" w:color="auto"/>
          </w:divBdr>
          <w:divsChild>
            <w:div w:id="148522179">
              <w:marLeft w:val="0"/>
              <w:marRight w:val="0"/>
              <w:marTop w:val="0"/>
              <w:marBottom w:val="0"/>
              <w:divBdr>
                <w:top w:val="none" w:sz="0" w:space="0" w:color="auto"/>
                <w:left w:val="none" w:sz="0" w:space="0" w:color="auto"/>
                <w:bottom w:val="none" w:sz="0" w:space="0" w:color="auto"/>
                <w:right w:val="none" w:sz="0" w:space="0" w:color="auto"/>
              </w:divBdr>
            </w:div>
          </w:divsChild>
        </w:div>
        <w:div w:id="2096053170">
          <w:marLeft w:val="0"/>
          <w:marRight w:val="0"/>
          <w:marTop w:val="0"/>
          <w:marBottom w:val="0"/>
          <w:divBdr>
            <w:top w:val="none" w:sz="0" w:space="0" w:color="auto"/>
            <w:left w:val="none" w:sz="0" w:space="0" w:color="auto"/>
            <w:bottom w:val="none" w:sz="0" w:space="0" w:color="auto"/>
            <w:right w:val="none" w:sz="0" w:space="0" w:color="auto"/>
          </w:divBdr>
          <w:divsChild>
            <w:div w:id="526018105">
              <w:marLeft w:val="0"/>
              <w:marRight w:val="0"/>
              <w:marTop w:val="0"/>
              <w:marBottom w:val="0"/>
              <w:divBdr>
                <w:top w:val="none" w:sz="0" w:space="0" w:color="auto"/>
                <w:left w:val="none" w:sz="0" w:space="0" w:color="auto"/>
                <w:bottom w:val="none" w:sz="0" w:space="0" w:color="auto"/>
                <w:right w:val="none" w:sz="0" w:space="0" w:color="auto"/>
              </w:divBdr>
            </w:div>
            <w:div w:id="195001099">
              <w:marLeft w:val="0"/>
              <w:marRight w:val="0"/>
              <w:marTop w:val="0"/>
              <w:marBottom w:val="0"/>
              <w:divBdr>
                <w:top w:val="none" w:sz="0" w:space="0" w:color="auto"/>
                <w:left w:val="none" w:sz="0" w:space="0" w:color="auto"/>
                <w:bottom w:val="none" w:sz="0" w:space="0" w:color="auto"/>
                <w:right w:val="none" w:sz="0" w:space="0" w:color="auto"/>
              </w:divBdr>
            </w:div>
          </w:divsChild>
        </w:div>
        <w:div w:id="154994771">
          <w:marLeft w:val="0"/>
          <w:marRight w:val="0"/>
          <w:marTop w:val="0"/>
          <w:marBottom w:val="0"/>
          <w:divBdr>
            <w:top w:val="none" w:sz="0" w:space="0" w:color="auto"/>
            <w:left w:val="none" w:sz="0" w:space="0" w:color="auto"/>
            <w:bottom w:val="none" w:sz="0" w:space="0" w:color="auto"/>
            <w:right w:val="none" w:sz="0" w:space="0" w:color="auto"/>
          </w:divBdr>
          <w:divsChild>
            <w:div w:id="1804419839">
              <w:marLeft w:val="0"/>
              <w:marRight w:val="0"/>
              <w:marTop w:val="0"/>
              <w:marBottom w:val="0"/>
              <w:divBdr>
                <w:top w:val="none" w:sz="0" w:space="0" w:color="auto"/>
                <w:left w:val="none" w:sz="0" w:space="0" w:color="auto"/>
                <w:bottom w:val="none" w:sz="0" w:space="0" w:color="auto"/>
                <w:right w:val="none" w:sz="0" w:space="0" w:color="auto"/>
              </w:divBdr>
            </w:div>
            <w:div w:id="1441560268">
              <w:marLeft w:val="0"/>
              <w:marRight w:val="0"/>
              <w:marTop w:val="0"/>
              <w:marBottom w:val="0"/>
              <w:divBdr>
                <w:top w:val="none" w:sz="0" w:space="0" w:color="auto"/>
                <w:left w:val="none" w:sz="0" w:space="0" w:color="auto"/>
                <w:bottom w:val="none" w:sz="0" w:space="0" w:color="auto"/>
                <w:right w:val="none" w:sz="0" w:space="0" w:color="auto"/>
              </w:divBdr>
            </w:div>
          </w:divsChild>
        </w:div>
        <w:div w:id="2101097838">
          <w:marLeft w:val="0"/>
          <w:marRight w:val="0"/>
          <w:marTop w:val="0"/>
          <w:marBottom w:val="0"/>
          <w:divBdr>
            <w:top w:val="none" w:sz="0" w:space="0" w:color="auto"/>
            <w:left w:val="none" w:sz="0" w:space="0" w:color="auto"/>
            <w:bottom w:val="none" w:sz="0" w:space="0" w:color="auto"/>
            <w:right w:val="none" w:sz="0" w:space="0" w:color="auto"/>
          </w:divBdr>
          <w:divsChild>
            <w:div w:id="295527713">
              <w:marLeft w:val="0"/>
              <w:marRight w:val="0"/>
              <w:marTop w:val="0"/>
              <w:marBottom w:val="0"/>
              <w:divBdr>
                <w:top w:val="none" w:sz="0" w:space="0" w:color="auto"/>
                <w:left w:val="none" w:sz="0" w:space="0" w:color="auto"/>
                <w:bottom w:val="none" w:sz="0" w:space="0" w:color="auto"/>
                <w:right w:val="none" w:sz="0" w:space="0" w:color="auto"/>
              </w:divBdr>
            </w:div>
            <w:div w:id="1047149155">
              <w:marLeft w:val="0"/>
              <w:marRight w:val="0"/>
              <w:marTop w:val="0"/>
              <w:marBottom w:val="0"/>
              <w:divBdr>
                <w:top w:val="none" w:sz="0" w:space="0" w:color="auto"/>
                <w:left w:val="none" w:sz="0" w:space="0" w:color="auto"/>
                <w:bottom w:val="none" w:sz="0" w:space="0" w:color="auto"/>
                <w:right w:val="none" w:sz="0" w:space="0" w:color="auto"/>
              </w:divBdr>
            </w:div>
            <w:div w:id="1796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169">
      <w:bodyDiv w:val="1"/>
      <w:marLeft w:val="0"/>
      <w:marRight w:val="0"/>
      <w:marTop w:val="0"/>
      <w:marBottom w:val="0"/>
      <w:divBdr>
        <w:top w:val="none" w:sz="0" w:space="0" w:color="auto"/>
        <w:left w:val="none" w:sz="0" w:space="0" w:color="auto"/>
        <w:bottom w:val="none" w:sz="0" w:space="0" w:color="auto"/>
        <w:right w:val="none" w:sz="0" w:space="0" w:color="auto"/>
      </w:divBdr>
      <w:divsChild>
        <w:div w:id="1661150645">
          <w:marLeft w:val="0"/>
          <w:marRight w:val="0"/>
          <w:marTop w:val="0"/>
          <w:marBottom w:val="0"/>
          <w:divBdr>
            <w:top w:val="none" w:sz="0" w:space="0" w:color="auto"/>
            <w:left w:val="none" w:sz="0" w:space="0" w:color="auto"/>
            <w:bottom w:val="none" w:sz="0" w:space="0" w:color="auto"/>
            <w:right w:val="none" w:sz="0" w:space="0" w:color="auto"/>
          </w:divBdr>
        </w:div>
        <w:div w:id="726688442">
          <w:marLeft w:val="0"/>
          <w:marRight w:val="0"/>
          <w:marTop w:val="0"/>
          <w:marBottom w:val="0"/>
          <w:divBdr>
            <w:top w:val="none" w:sz="0" w:space="0" w:color="auto"/>
            <w:left w:val="none" w:sz="0" w:space="0" w:color="auto"/>
            <w:bottom w:val="none" w:sz="0" w:space="0" w:color="auto"/>
            <w:right w:val="none" w:sz="0" w:space="0" w:color="auto"/>
          </w:divBdr>
        </w:div>
        <w:div w:id="587932235">
          <w:marLeft w:val="0"/>
          <w:marRight w:val="0"/>
          <w:marTop w:val="0"/>
          <w:marBottom w:val="0"/>
          <w:divBdr>
            <w:top w:val="none" w:sz="0" w:space="0" w:color="auto"/>
            <w:left w:val="none" w:sz="0" w:space="0" w:color="auto"/>
            <w:bottom w:val="none" w:sz="0" w:space="0" w:color="auto"/>
            <w:right w:val="none" w:sz="0" w:space="0" w:color="auto"/>
          </w:divBdr>
        </w:div>
        <w:div w:id="417484188">
          <w:marLeft w:val="0"/>
          <w:marRight w:val="0"/>
          <w:marTop w:val="0"/>
          <w:marBottom w:val="0"/>
          <w:divBdr>
            <w:top w:val="none" w:sz="0" w:space="0" w:color="auto"/>
            <w:left w:val="none" w:sz="0" w:space="0" w:color="auto"/>
            <w:bottom w:val="none" w:sz="0" w:space="0" w:color="auto"/>
            <w:right w:val="none" w:sz="0" w:space="0" w:color="auto"/>
          </w:divBdr>
        </w:div>
        <w:div w:id="73400722">
          <w:marLeft w:val="0"/>
          <w:marRight w:val="0"/>
          <w:marTop w:val="0"/>
          <w:marBottom w:val="0"/>
          <w:divBdr>
            <w:top w:val="none" w:sz="0" w:space="0" w:color="auto"/>
            <w:left w:val="none" w:sz="0" w:space="0" w:color="auto"/>
            <w:bottom w:val="none" w:sz="0" w:space="0" w:color="auto"/>
            <w:right w:val="none" w:sz="0" w:space="0" w:color="auto"/>
          </w:divBdr>
        </w:div>
        <w:div w:id="1073626750">
          <w:marLeft w:val="0"/>
          <w:marRight w:val="0"/>
          <w:marTop w:val="0"/>
          <w:marBottom w:val="0"/>
          <w:divBdr>
            <w:top w:val="none" w:sz="0" w:space="0" w:color="auto"/>
            <w:left w:val="none" w:sz="0" w:space="0" w:color="auto"/>
            <w:bottom w:val="none" w:sz="0" w:space="0" w:color="auto"/>
            <w:right w:val="none" w:sz="0" w:space="0" w:color="auto"/>
          </w:divBdr>
        </w:div>
        <w:div w:id="681082143">
          <w:marLeft w:val="0"/>
          <w:marRight w:val="0"/>
          <w:marTop w:val="0"/>
          <w:marBottom w:val="0"/>
          <w:divBdr>
            <w:top w:val="none" w:sz="0" w:space="0" w:color="auto"/>
            <w:left w:val="none" w:sz="0" w:space="0" w:color="auto"/>
            <w:bottom w:val="none" w:sz="0" w:space="0" w:color="auto"/>
            <w:right w:val="none" w:sz="0" w:space="0" w:color="auto"/>
          </w:divBdr>
          <w:divsChild>
            <w:div w:id="186144196">
              <w:marLeft w:val="0"/>
              <w:marRight w:val="0"/>
              <w:marTop w:val="0"/>
              <w:marBottom w:val="0"/>
              <w:divBdr>
                <w:top w:val="none" w:sz="0" w:space="0" w:color="auto"/>
                <w:left w:val="none" w:sz="0" w:space="0" w:color="auto"/>
                <w:bottom w:val="none" w:sz="0" w:space="0" w:color="auto"/>
                <w:right w:val="none" w:sz="0" w:space="0" w:color="auto"/>
              </w:divBdr>
            </w:div>
            <w:div w:id="1442872339">
              <w:marLeft w:val="0"/>
              <w:marRight w:val="0"/>
              <w:marTop w:val="0"/>
              <w:marBottom w:val="0"/>
              <w:divBdr>
                <w:top w:val="none" w:sz="0" w:space="0" w:color="auto"/>
                <w:left w:val="none" w:sz="0" w:space="0" w:color="auto"/>
                <w:bottom w:val="none" w:sz="0" w:space="0" w:color="auto"/>
                <w:right w:val="none" w:sz="0" w:space="0" w:color="auto"/>
              </w:divBdr>
            </w:div>
            <w:div w:id="134611015">
              <w:marLeft w:val="0"/>
              <w:marRight w:val="0"/>
              <w:marTop w:val="0"/>
              <w:marBottom w:val="0"/>
              <w:divBdr>
                <w:top w:val="none" w:sz="0" w:space="0" w:color="auto"/>
                <w:left w:val="none" w:sz="0" w:space="0" w:color="auto"/>
                <w:bottom w:val="none" w:sz="0" w:space="0" w:color="auto"/>
                <w:right w:val="none" w:sz="0" w:space="0" w:color="auto"/>
              </w:divBdr>
            </w:div>
          </w:divsChild>
        </w:div>
        <w:div w:id="1734349034">
          <w:marLeft w:val="0"/>
          <w:marRight w:val="0"/>
          <w:marTop w:val="0"/>
          <w:marBottom w:val="0"/>
          <w:divBdr>
            <w:top w:val="none" w:sz="0" w:space="0" w:color="auto"/>
            <w:left w:val="none" w:sz="0" w:space="0" w:color="auto"/>
            <w:bottom w:val="none" w:sz="0" w:space="0" w:color="auto"/>
            <w:right w:val="none" w:sz="0" w:space="0" w:color="auto"/>
          </w:divBdr>
          <w:divsChild>
            <w:div w:id="78601048">
              <w:marLeft w:val="0"/>
              <w:marRight w:val="0"/>
              <w:marTop w:val="0"/>
              <w:marBottom w:val="0"/>
              <w:divBdr>
                <w:top w:val="none" w:sz="0" w:space="0" w:color="auto"/>
                <w:left w:val="none" w:sz="0" w:space="0" w:color="auto"/>
                <w:bottom w:val="none" w:sz="0" w:space="0" w:color="auto"/>
                <w:right w:val="none" w:sz="0" w:space="0" w:color="auto"/>
              </w:divBdr>
            </w:div>
          </w:divsChild>
        </w:div>
        <w:div w:id="1243678597">
          <w:marLeft w:val="0"/>
          <w:marRight w:val="0"/>
          <w:marTop w:val="0"/>
          <w:marBottom w:val="0"/>
          <w:divBdr>
            <w:top w:val="none" w:sz="0" w:space="0" w:color="auto"/>
            <w:left w:val="none" w:sz="0" w:space="0" w:color="auto"/>
            <w:bottom w:val="none" w:sz="0" w:space="0" w:color="auto"/>
            <w:right w:val="none" w:sz="0" w:space="0" w:color="auto"/>
          </w:divBdr>
          <w:divsChild>
            <w:div w:id="1605578598">
              <w:marLeft w:val="0"/>
              <w:marRight w:val="0"/>
              <w:marTop w:val="0"/>
              <w:marBottom w:val="0"/>
              <w:divBdr>
                <w:top w:val="none" w:sz="0" w:space="0" w:color="auto"/>
                <w:left w:val="none" w:sz="0" w:space="0" w:color="auto"/>
                <w:bottom w:val="none" w:sz="0" w:space="0" w:color="auto"/>
                <w:right w:val="none" w:sz="0" w:space="0" w:color="auto"/>
              </w:divBdr>
            </w:div>
            <w:div w:id="1181969748">
              <w:marLeft w:val="0"/>
              <w:marRight w:val="0"/>
              <w:marTop w:val="0"/>
              <w:marBottom w:val="0"/>
              <w:divBdr>
                <w:top w:val="none" w:sz="0" w:space="0" w:color="auto"/>
                <w:left w:val="none" w:sz="0" w:space="0" w:color="auto"/>
                <w:bottom w:val="none" w:sz="0" w:space="0" w:color="auto"/>
                <w:right w:val="none" w:sz="0" w:space="0" w:color="auto"/>
              </w:divBdr>
            </w:div>
          </w:divsChild>
        </w:div>
        <w:div w:id="1485126615">
          <w:marLeft w:val="0"/>
          <w:marRight w:val="0"/>
          <w:marTop w:val="0"/>
          <w:marBottom w:val="0"/>
          <w:divBdr>
            <w:top w:val="none" w:sz="0" w:space="0" w:color="auto"/>
            <w:left w:val="none" w:sz="0" w:space="0" w:color="auto"/>
            <w:bottom w:val="none" w:sz="0" w:space="0" w:color="auto"/>
            <w:right w:val="none" w:sz="0" w:space="0" w:color="auto"/>
          </w:divBdr>
          <w:divsChild>
            <w:div w:id="1461144440">
              <w:marLeft w:val="0"/>
              <w:marRight w:val="0"/>
              <w:marTop w:val="0"/>
              <w:marBottom w:val="0"/>
              <w:divBdr>
                <w:top w:val="none" w:sz="0" w:space="0" w:color="auto"/>
                <w:left w:val="none" w:sz="0" w:space="0" w:color="auto"/>
                <w:bottom w:val="none" w:sz="0" w:space="0" w:color="auto"/>
                <w:right w:val="none" w:sz="0" w:space="0" w:color="auto"/>
              </w:divBdr>
            </w:div>
            <w:div w:id="1431510971">
              <w:marLeft w:val="0"/>
              <w:marRight w:val="0"/>
              <w:marTop w:val="0"/>
              <w:marBottom w:val="0"/>
              <w:divBdr>
                <w:top w:val="none" w:sz="0" w:space="0" w:color="auto"/>
                <w:left w:val="none" w:sz="0" w:space="0" w:color="auto"/>
                <w:bottom w:val="none" w:sz="0" w:space="0" w:color="auto"/>
                <w:right w:val="none" w:sz="0" w:space="0" w:color="auto"/>
              </w:divBdr>
            </w:div>
          </w:divsChild>
        </w:div>
        <w:div w:id="1550334389">
          <w:marLeft w:val="0"/>
          <w:marRight w:val="0"/>
          <w:marTop w:val="0"/>
          <w:marBottom w:val="0"/>
          <w:divBdr>
            <w:top w:val="none" w:sz="0" w:space="0" w:color="auto"/>
            <w:left w:val="none" w:sz="0" w:space="0" w:color="auto"/>
            <w:bottom w:val="none" w:sz="0" w:space="0" w:color="auto"/>
            <w:right w:val="none" w:sz="0" w:space="0" w:color="auto"/>
          </w:divBdr>
          <w:divsChild>
            <w:div w:id="4027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dundee.ac.uk/media/dundeewebsite/themes/brandnewhope/img/university-of-dundee-email-favicon.p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od.ac.uk/sig-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70A965149C646A26666A744F2CAA1" ma:contentTypeVersion="13" ma:contentTypeDescription="Create a new document." ma:contentTypeScope="" ma:versionID="87186e772a776e1c6fb8da3a48647ad8">
  <xsd:schema xmlns:xsd="http://www.w3.org/2001/XMLSchema" xmlns:xs="http://www.w3.org/2001/XMLSchema" xmlns:p="http://schemas.microsoft.com/office/2006/metadata/properties" xmlns:ns3="36937b1c-53d8-4088-999e-21383c985c55" xmlns:ns4="0d87f73e-767a-41e4-8127-b27422a1ba10" targetNamespace="http://schemas.microsoft.com/office/2006/metadata/properties" ma:root="true" ma:fieldsID="af7dd6943e819c0af825b7ff76db6d0b" ns3:_="" ns4:_="">
    <xsd:import namespace="36937b1c-53d8-4088-999e-21383c985c55"/>
    <xsd:import namespace="0d87f73e-767a-41e4-8127-b27422a1ba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37b1c-53d8-4088-999e-21383c985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7f73e-767a-41e4-8127-b27422a1ba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6A2F-4FBB-466D-8431-24973BCBD313}">
  <ds:schemaRefs>
    <ds:schemaRef ds:uri="http://schemas.microsoft.com/sharepoint/v3/contenttype/forms"/>
  </ds:schemaRefs>
</ds:datastoreItem>
</file>

<file path=customXml/itemProps2.xml><?xml version="1.0" encoding="utf-8"?>
<ds:datastoreItem xmlns:ds="http://schemas.openxmlformats.org/officeDocument/2006/customXml" ds:itemID="{C56DC5A3-6284-417A-8667-BD039BB60B12}">
  <ds:schemaRefs>
    <ds:schemaRef ds:uri="0d87f73e-767a-41e4-8127-b27422a1ba10"/>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36937b1c-53d8-4088-999e-21383c985c55"/>
    <ds:schemaRef ds:uri="http://www.w3.org/XML/1998/namespace"/>
  </ds:schemaRefs>
</ds:datastoreItem>
</file>

<file path=customXml/itemProps3.xml><?xml version="1.0" encoding="utf-8"?>
<ds:datastoreItem xmlns:ds="http://schemas.openxmlformats.org/officeDocument/2006/customXml" ds:itemID="{F6073F0C-5F92-4538-B4F6-CF22A014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37b1c-53d8-4088-999e-21383c985c55"/>
    <ds:schemaRef ds:uri="0d87f73e-767a-41e4-8127-b27422a1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3B45C-1142-4F81-9BC6-6EF38252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drzpeden</dc:creator>
  <cp:keywords/>
  <dc:description/>
  <cp:lastModifiedBy>Michelle Roberts</cp:lastModifiedBy>
  <cp:revision>2</cp:revision>
  <dcterms:created xsi:type="dcterms:W3CDTF">2021-05-05T12:53:00Z</dcterms:created>
  <dcterms:modified xsi:type="dcterms:W3CDTF">2021-05-05T12:53:00Z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0x0101009B270A965149C646A26666A744F2CAA1</vt:lpwstr>
  </property>
</Properties>
</file>