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E6C0" w14:textId="23266B0E" w:rsidR="000562AC" w:rsidRPr="00CA3F65" w:rsidRDefault="00B85C9B" w:rsidP="00456939">
      <w:pPr>
        <w:ind w:left="-1080"/>
        <w:rPr>
          <w:rFonts w:ascii="Verdana" w:hAnsi="Verdana" w:cs="Arial"/>
          <w:sz w:val="20"/>
          <w:szCs w:val="20"/>
        </w:rPr>
      </w:pPr>
      <w:r>
        <w:rPr>
          <w:rFonts w:ascii="Verdana" w:hAnsi="Verdana" w:cs="Arial"/>
          <w:sz w:val="20"/>
          <w:szCs w:val="20"/>
          <w:lang w:val="en-GB"/>
        </w:rPr>
        <w:t xml:space="preserve"> </w:t>
      </w: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76357A4" w14:textId="77777777" w:rsidTr="00646C4A">
        <w:tc>
          <w:tcPr>
            <w:tcW w:w="10620" w:type="dxa"/>
            <w:shd w:val="clear" w:color="auto" w:fill="9CC2E5"/>
          </w:tcPr>
          <w:p w14:paraId="471D153D" w14:textId="77777777" w:rsidR="000562AC" w:rsidRPr="007568E9" w:rsidRDefault="000562AC" w:rsidP="007568E9">
            <w:pPr>
              <w:rPr>
                <w:rFonts w:ascii="Verdana" w:hAnsi="Verdana" w:cs="Arial"/>
                <w:b/>
                <w:sz w:val="20"/>
                <w:szCs w:val="20"/>
                <w:lang w:val="en-GB"/>
              </w:rPr>
            </w:pPr>
          </w:p>
          <w:p w14:paraId="41C4958F" w14:textId="77777777" w:rsidR="000562AC" w:rsidRPr="007568E9" w:rsidRDefault="000562AC" w:rsidP="007568E9">
            <w:pPr>
              <w:jc w:val="center"/>
              <w:rPr>
                <w:rFonts w:ascii="Verdana" w:hAnsi="Verdana" w:cs="Arial"/>
                <w:b/>
                <w:sz w:val="20"/>
                <w:szCs w:val="20"/>
                <w:lang w:val="en-GB"/>
              </w:rPr>
            </w:pPr>
            <w:smartTag w:uri="urn:schemas-microsoft-com:office:smarttags" w:element="PlaceType">
              <w:smartTag w:uri="urn:schemas-microsoft-com:office:smarttags" w:element="place">
                <w:r w:rsidRPr="007568E9">
                  <w:rPr>
                    <w:rFonts w:ascii="Verdana" w:hAnsi="Verdana" w:cs="Arial"/>
                    <w:b/>
                    <w:sz w:val="20"/>
                    <w:szCs w:val="20"/>
                    <w:lang w:val="en-GB"/>
                  </w:rPr>
                  <w:t>University</w:t>
                </w:r>
              </w:smartTag>
              <w:r w:rsidRPr="007568E9">
                <w:rPr>
                  <w:rFonts w:ascii="Verdana" w:hAnsi="Verdana" w:cs="Arial"/>
                  <w:b/>
                  <w:sz w:val="20"/>
                  <w:szCs w:val="20"/>
                  <w:lang w:val="en-GB"/>
                </w:rPr>
                <w:t xml:space="preserve"> of </w:t>
              </w:r>
              <w:smartTag w:uri="urn:schemas-microsoft-com:office:smarttags" w:element="PlaceName">
                <w:r w:rsidRPr="007568E9">
                  <w:rPr>
                    <w:rFonts w:ascii="Verdana" w:hAnsi="Verdana" w:cs="Arial"/>
                    <w:b/>
                    <w:sz w:val="20"/>
                    <w:szCs w:val="20"/>
                    <w:lang w:val="en-GB"/>
                  </w:rPr>
                  <w:t>St Andrews</w:t>
                </w:r>
              </w:smartTag>
            </w:smartTag>
          </w:p>
          <w:p w14:paraId="2DAA64F8" w14:textId="77777777" w:rsidR="000562AC" w:rsidRPr="007568E9" w:rsidRDefault="000562AC" w:rsidP="007568E9">
            <w:pPr>
              <w:jc w:val="center"/>
              <w:rPr>
                <w:rFonts w:ascii="Verdana" w:hAnsi="Verdana" w:cs="Arial"/>
                <w:b/>
                <w:sz w:val="20"/>
                <w:szCs w:val="20"/>
                <w:lang w:val="en-GB"/>
              </w:rPr>
            </w:pPr>
          </w:p>
          <w:p w14:paraId="7CF045A6" w14:textId="6DEAA10C" w:rsidR="000562AC" w:rsidRPr="007568E9" w:rsidRDefault="00242BC9" w:rsidP="007568E9">
            <w:pPr>
              <w:jc w:val="center"/>
              <w:rPr>
                <w:rFonts w:ascii="Verdana" w:hAnsi="Verdana" w:cs="Arial"/>
                <w:b/>
                <w:sz w:val="20"/>
                <w:szCs w:val="20"/>
                <w:lang w:val="en-GB"/>
              </w:rPr>
            </w:pPr>
            <w:r>
              <w:rPr>
                <w:rFonts w:ascii="Verdana" w:hAnsi="Verdana" w:cs="Arial"/>
                <w:b/>
                <w:sz w:val="20"/>
                <w:szCs w:val="20"/>
                <w:lang w:val="en-GB"/>
              </w:rPr>
              <w:t>School of Modern Languages</w:t>
            </w:r>
          </w:p>
          <w:p w14:paraId="28ACDD0E" w14:textId="77777777" w:rsidR="000562AC" w:rsidRPr="007568E9" w:rsidRDefault="000562AC" w:rsidP="007568E9">
            <w:pPr>
              <w:jc w:val="center"/>
              <w:rPr>
                <w:rFonts w:ascii="Verdana" w:hAnsi="Verdana" w:cs="Arial"/>
                <w:b/>
                <w:sz w:val="20"/>
                <w:szCs w:val="20"/>
                <w:lang w:val="en-GB"/>
              </w:rPr>
            </w:pPr>
          </w:p>
          <w:p w14:paraId="0AA91D5C" w14:textId="51FD95B4" w:rsidR="000562AC" w:rsidRPr="007568E9" w:rsidRDefault="00676B60" w:rsidP="007568E9">
            <w:pPr>
              <w:jc w:val="center"/>
              <w:rPr>
                <w:rFonts w:ascii="Verdana" w:hAnsi="Verdana" w:cs="Arial"/>
                <w:b/>
                <w:sz w:val="20"/>
                <w:szCs w:val="20"/>
                <w:lang w:val="en-GB"/>
              </w:rPr>
            </w:pPr>
            <w:r>
              <w:rPr>
                <w:rFonts w:ascii="Verdana" w:hAnsi="Verdana" w:cs="Arial"/>
                <w:b/>
                <w:sz w:val="20"/>
                <w:szCs w:val="20"/>
                <w:lang w:val="en-GB"/>
              </w:rPr>
              <w:t xml:space="preserve">Lecturer </w:t>
            </w:r>
            <w:r w:rsidR="000D2E04">
              <w:rPr>
                <w:rFonts w:ascii="Verdana" w:hAnsi="Verdana" w:cs="Arial"/>
                <w:b/>
                <w:sz w:val="20"/>
                <w:szCs w:val="20"/>
                <w:lang w:val="en-GB"/>
              </w:rPr>
              <w:t xml:space="preserve">in </w:t>
            </w:r>
            <w:r w:rsidR="00242BC9">
              <w:rPr>
                <w:rFonts w:ascii="Verdana" w:hAnsi="Verdana" w:cs="Arial"/>
                <w:b/>
                <w:sz w:val="20"/>
                <w:szCs w:val="20"/>
                <w:lang w:val="en-GB"/>
              </w:rPr>
              <w:t>Comparative Literature</w:t>
            </w:r>
            <w:r w:rsidR="00456939">
              <w:rPr>
                <w:rFonts w:ascii="Verdana" w:hAnsi="Verdana" w:cs="Arial"/>
                <w:b/>
                <w:sz w:val="20"/>
                <w:szCs w:val="20"/>
                <w:lang w:val="en-GB"/>
              </w:rPr>
              <w:t xml:space="preserve"> – AC2344MR </w:t>
            </w:r>
          </w:p>
          <w:p w14:paraId="14D7F98A" w14:textId="77777777" w:rsidR="000562AC" w:rsidRPr="007568E9" w:rsidRDefault="000562AC" w:rsidP="007568E9">
            <w:pPr>
              <w:jc w:val="center"/>
              <w:rPr>
                <w:rFonts w:ascii="Verdana" w:hAnsi="Verdana" w:cs="Arial"/>
                <w:b/>
                <w:sz w:val="20"/>
                <w:szCs w:val="20"/>
                <w:lang w:val="en-GB"/>
              </w:rPr>
            </w:pPr>
          </w:p>
          <w:p w14:paraId="3C8CCF91"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0103BC81" w14:textId="77777777" w:rsidR="000562AC" w:rsidRPr="007568E9" w:rsidRDefault="000562AC" w:rsidP="007568E9">
            <w:pPr>
              <w:ind w:left="-1080"/>
              <w:jc w:val="center"/>
              <w:rPr>
                <w:rFonts w:ascii="Verdana" w:hAnsi="Verdana" w:cs="Arial"/>
                <w:sz w:val="20"/>
                <w:szCs w:val="20"/>
                <w:lang w:val="en-GB"/>
              </w:rPr>
            </w:pPr>
          </w:p>
        </w:tc>
      </w:tr>
    </w:tbl>
    <w:p w14:paraId="0925D998"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C388498" w14:textId="77777777" w:rsidTr="00646C4A">
        <w:tc>
          <w:tcPr>
            <w:tcW w:w="10620" w:type="dxa"/>
            <w:shd w:val="clear" w:color="auto" w:fill="9CC2E5"/>
          </w:tcPr>
          <w:p w14:paraId="0C193EE0" w14:textId="77777777" w:rsidR="000562AC" w:rsidRPr="007568E9" w:rsidRDefault="000562AC" w:rsidP="007568E9">
            <w:pPr>
              <w:rPr>
                <w:rFonts w:ascii="Verdana" w:hAnsi="Verdana" w:cs="Arial"/>
                <w:b/>
                <w:sz w:val="20"/>
                <w:szCs w:val="20"/>
                <w:lang w:val="en-GB"/>
              </w:rPr>
            </w:pPr>
          </w:p>
          <w:p w14:paraId="3F8DDE5F" w14:textId="6BEA85BC" w:rsidR="000562AC" w:rsidRPr="007568E9" w:rsidRDefault="00B16DED" w:rsidP="007568E9">
            <w:pPr>
              <w:rPr>
                <w:rFonts w:ascii="Verdana" w:hAnsi="Verdana" w:cs="Arial"/>
                <w:b/>
                <w:sz w:val="20"/>
                <w:szCs w:val="20"/>
                <w:lang w:val="en-GB"/>
              </w:rPr>
            </w:pPr>
            <w:r>
              <w:rPr>
                <w:rFonts w:ascii="Verdana" w:hAnsi="Verdana" w:cs="Arial"/>
                <w:b/>
                <w:sz w:val="20"/>
                <w:szCs w:val="20"/>
                <w:lang w:val="en-GB"/>
              </w:rPr>
              <w:t>School of Modern Languages</w:t>
            </w:r>
          </w:p>
          <w:p w14:paraId="4098AD2E" w14:textId="77777777" w:rsidR="000562AC" w:rsidRPr="007568E9" w:rsidRDefault="000562AC" w:rsidP="007568E9">
            <w:pPr>
              <w:ind w:left="-1080"/>
              <w:jc w:val="center"/>
              <w:rPr>
                <w:rFonts w:ascii="Verdana" w:hAnsi="Verdana" w:cs="Arial"/>
                <w:sz w:val="20"/>
                <w:szCs w:val="20"/>
                <w:lang w:val="en-GB"/>
              </w:rPr>
            </w:pPr>
          </w:p>
        </w:tc>
      </w:tr>
    </w:tbl>
    <w:p w14:paraId="5F438E9D" w14:textId="77777777" w:rsidR="000562AC" w:rsidRPr="00CA3F65" w:rsidRDefault="000562AC" w:rsidP="00C96F76">
      <w:pPr>
        <w:ind w:left="-1080" w:right="-1234"/>
        <w:rPr>
          <w:rFonts w:ascii="Verdana" w:hAnsi="Verdana" w:cs="Arial"/>
          <w:sz w:val="20"/>
          <w:szCs w:val="20"/>
        </w:rPr>
      </w:pPr>
    </w:p>
    <w:p w14:paraId="26D65AB1" w14:textId="5A557A45" w:rsidR="0018644F" w:rsidRDefault="000D2E04" w:rsidP="0018644F">
      <w:pPr>
        <w:ind w:left="-992" w:right="-896"/>
        <w:jc w:val="both"/>
        <w:rPr>
          <w:rFonts w:ascii="Verdana" w:hAnsi="Verdana" w:cs="Calibri"/>
          <w:sz w:val="20"/>
          <w:szCs w:val="20"/>
          <w:lang w:val="en"/>
        </w:rPr>
      </w:pPr>
      <w:bookmarkStart w:id="0" w:name="_Hlk123817278"/>
      <w:r>
        <w:rPr>
          <w:rFonts w:ascii="Verdana" w:hAnsi="Verdana" w:cs="Calibri"/>
          <w:sz w:val="20"/>
          <w:szCs w:val="20"/>
        </w:rPr>
        <w:t xml:space="preserve">The School of Modern Languages </w:t>
      </w:r>
      <w:r w:rsidR="003B4515">
        <w:rPr>
          <w:rFonts w:ascii="Verdana" w:hAnsi="Verdana" w:cs="Calibri"/>
          <w:sz w:val="20"/>
          <w:szCs w:val="20"/>
        </w:rPr>
        <w:t>comprises</w:t>
      </w:r>
      <w:r>
        <w:rPr>
          <w:rFonts w:ascii="Verdana" w:hAnsi="Verdana" w:cs="Calibri"/>
          <w:sz w:val="20"/>
          <w:szCs w:val="20"/>
        </w:rPr>
        <w:t xml:space="preserve"> seven Departments (Arabic and Persian, Chinese, French, German, Italian, Russian, and Spanish), four Research Institutes and Centres (Cultural Identity and Memory Studies Institute, the Centre for Russian, Soviet, Central and Eastern European Studies, Centre for Cross-Cultural Circa Nineteenth-Century Research, and the Centre for Poetic Innovation), a School-wide degree programme in Comparative Literature and over 60 members of academic staff. </w:t>
      </w:r>
      <w:r>
        <w:rPr>
          <w:rFonts w:ascii="Verdana" w:hAnsi="Verdana" w:cs="Calibri"/>
          <w:sz w:val="20"/>
          <w:szCs w:val="20"/>
          <w:lang w:val="en"/>
        </w:rPr>
        <w:t xml:space="preserve">In the most recent UK-wide assessment of university research (REF2021), over 83% of the work in Modern Languages at St Andrews was rated world-leading and internationally excellent. The School of Modern Languages was also ranked top in Scotland. The University of St Andrews was ranked top of the most recent National Student Survey (2022), and the School of Modern Languages is currently ranked 3rd in the UK overall in </w:t>
      </w:r>
      <w:r>
        <w:rPr>
          <w:rFonts w:ascii="Verdana" w:hAnsi="Verdana" w:cs="Calibri"/>
          <w:i/>
          <w:iCs/>
          <w:sz w:val="20"/>
          <w:szCs w:val="20"/>
          <w:lang w:val="en"/>
        </w:rPr>
        <w:t>The Guardian</w:t>
      </w:r>
      <w:r>
        <w:rPr>
          <w:rFonts w:ascii="Verdana" w:hAnsi="Verdana" w:cs="Calibri"/>
          <w:sz w:val="20"/>
          <w:szCs w:val="20"/>
          <w:lang w:val="en"/>
        </w:rPr>
        <w:t xml:space="preserve"> newspaper’s University Guide 2022.</w:t>
      </w:r>
    </w:p>
    <w:p w14:paraId="2FF81EF5" w14:textId="0CC85C3D" w:rsidR="0018644F" w:rsidRDefault="0018644F" w:rsidP="0018644F">
      <w:pPr>
        <w:ind w:left="-992" w:right="-896"/>
        <w:jc w:val="both"/>
        <w:rPr>
          <w:rFonts w:ascii="Verdana" w:hAnsi="Verdana" w:cs="Calibri"/>
          <w:sz w:val="20"/>
          <w:szCs w:val="20"/>
          <w:lang w:val="en"/>
        </w:rPr>
      </w:pPr>
    </w:p>
    <w:p w14:paraId="4A6B482E" w14:textId="6322308D" w:rsidR="009E2D46" w:rsidRDefault="009E2D46" w:rsidP="009E2D46">
      <w:pPr>
        <w:tabs>
          <w:tab w:val="left" w:pos="9540"/>
        </w:tabs>
        <w:ind w:left="-992" w:right="-896"/>
        <w:jc w:val="both"/>
        <w:rPr>
          <w:rFonts w:ascii="Verdana" w:hAnsi="Verdana" w:cs="Calibri"/>
          <w:sz w:val="20"/>
          <w:szCs w:val="20"/>
          <w:u w:val="single"/>
          <w:lang w:eastAsia="en-GB"/>
        </w:rPr>
      </w:pPr>
      <w:r w:rsidRPr="00782BC4">
        <w:rPr>
          <w:rFonts w:ascii="Verdana" w:hAnsi="Verdana" w:cs="Calibri"/>
          <w:sz w:val="20"/>
          <w:szCs w:val="20"/>
          <w:lang w:eastAsia="en-GB"/>
        </w:rPr>
        <w:t xml:space="preserve">Further detailed information about the School of Modern Languages can be found at </w:t>
      </w:r>
      <w:hyperlink r:id="rId7" w:history="1">
        <w:r w:rsidRPr="00782BC4">
          <w:rPr>
            <w:rFonts w:ascii="Verdana" w:hAnsi="Verdana" w:cs="Calibri"/>
            <w:sz w:val="20"/>
            <w:szCs w:val="20"/>
            <w:u w:val="single"/>
            <w:lang w:eastAsia="en-GB"/>
          </w:rPr>
          <w:t>www.st-andrews.ac.uk/modlangs/</w:t>
        </w:r>
      </w:hyperlink>
    </w:p>
    <w:p w14:paraId="24B82F7D" w14:textId="77777777" w:rsidR="009E2D46" w:rsidRPr="00782BC4" w:rsidRDefault="009E2D46" w:rsidP="009E2D46">
      <w:pPr>
        <w:ind w:right="-426"/>
        <w:jc w:val="both"/>
        <w:rPr>
          <w:rFonts w:ascii="Verdana" w:hAnsi="Verdana" w:cs="Calibri"/>
          <w:color w:val="000000"/>
          <w:sz w:val="20"/>
          <w:szCs w:val="20"/>
          <w:lang w:val="en-GB" w:bidi="x-none"/>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E2D46" w:rsidRPr="002231FA" w14:paraId="10C8FE54" w14:textId="77777777" w:rsidTr="00017E19">
        <w:tc>
          <w:tcPr>
            <w:tcW w:w="10620" w:type="dxa"/>
            <w:shd w:val="clear" w:color="auto" w:fill="9CC2E5"/>
          </w:tcPr>
          <w:p w14:paraId="49029A03" w14:textId="77777777" w:rsidR="009E2D46" w:rsidRPr="00782BC4" w:rsidRDefault="009E2D46" w:rsidP="00017E19">
            <w:pPr>
              <w:rPr>
                <w:rFonts w:ascii="Verdana" w:hAnsi="Verdana" w:cs="Calibri"/>
                <w:b/>
                <w:sz w:val="20"/>
                <w:szCs w:val="20"/>
              </w:rPr>
            </w:pPr>
          </w:p>
          <w:p w14:paraId="03DB497F" w14:textId="0414AE3D" w:rsidR="009E2D46" w:rsidRPr="00782BC4" w:rsidRDefault="00EE3D7C" w:rsidP="00017E19">
            <w:pPr>
              <w:rPr>
                <w:rFonts w:ascii="Verdana" w:hAnsi="Verdana" w:cs="Calibri"/>
                <w:b/>
                <w:sz w:val="20"/>
                <w:szCs w:val="20"/>
              </w:rPr>
            </w:pPr>
            <w:r>
              <w:rPr>
                <w:rFonts w:ascii="Verdana" w:eastAsia="ヒラギノ角ゴ Pro W3" w:hAnsi="Verdana" w:cs="Calibri"/>
                <w:b/>
                <w:sz w:val="20"/>
                <w:szCs w:val="20"/>
              </w:rPr>
              <w:t>Comparative Literature</w:t>
            </w:r>
          </w:p>
          <w:p w14:paraId="0E9F4FE7" w14:textId="77777777" w:rsidR="009E2D46" w:rsidRPr="00782BC4" w:rsidRDefault="009E2D46" w:rsidP="00017E19">
            <w:pPr>
              <w:ind w:left="-1080"/>
              <w:jc w:val="center"/>
              <w:rPr>
                <w:rFonts w:ascii="Verdana" w:hAnsi="Verdana" w:cs="Calibri"/>
                <w:sz w:val="20"/>
                <w:szCs w:val="20"/>
              </w:rPr>
            </w:pPr>
          </w:p>
        </w:tc>
      </w:tr>
    </w:tbl>
    <w:p w14:paraId="09D192D8" w14:textId="77777777" w:rsidR="009E2D46" w:rsidRPr="00782BC4" w:rsidRDefault="009E2D46" w:rsidP="009E2D46">
      <w:pPr>
        <w:ind w:left="-567" w:right="-426"/>
        <w:jc w:val="both"/>
        <w:rPr>
          <w:rFonts w:ascii="Verdana" w:hAnsi="Verdana" w:cs="Calibri"/>
          <w:sz w:val="20"/>
          <w:szCs w:val="20"/>
          <w:lang w:val="en"/>
        </w:rPr>
      </w:pPr>
    </w:p>
    <w:p w14:paraId="426D5D2C" w14:textId="77777777" w:rsidR="00522765" w:rsidRPr="003B4515" w:rsidRDefault="00EE3D7C" w:rsidP="003B4515">
      <w:pPr>
        <w:ind w:left="-993" w:right="-946"/>
        <w:jc w:val="both"/>
        <w:rPr>
          <w:rFonts w:ascii="Verdana" w:hAnsi="Verdana" w:cs="Arial"/>
          <w:bCs/>
          <w:color w:val="000000"/>
          <w:sz w:val="20"/>
          <w:szCs w:val="20"/>
          <w:lang w:val="en-GB"/>
        </w:rPr>
      </w:pPr>
      <w:r w:rsidRPr="003B4515">
        <w:rPr>
          <w:rFonts w:ascii="Verdana" w:hAnsi="Verdana" w:cs="Arial"/>
          <w:bCs/>
          <w:color w:val="000000"/>
          <w:sz w:val="20"/>
          <w:szCs w:val="20"/>
          <w:lang w:val="en-GB"/>
        </w:rPr>
        <w:t>The School of Modern Languages welcomed its first undergraduate comparative literature students in 2011 and an MLitt degree was launched in 2012.</w:t>
      </w:r>
      <w:r w:rsidR="00522765" w:rsidRPr="003B4515">
        <w:rPr>
          <w:rFonts w:ascii="Verdana" w:hAnsi="Verdana" w:cs="Arial"/>
          <w:bCs/>
          <w:color w:val="000000"/>
          <w:sz w:val="20"/>
          <w:szCs w:val="20"/>
          <w:lang w:val="en-GB"/>
        </w:rPr>
        <w:t xml:space="preserve"> </w:t>
      </w:r>
    </w:p>
    <w:p w14:paraId="1D165BFD" w14:textId="77777777" w:rsidR="00522765" w:rsidRPr="003B4515" w:rsidRDefault="00522765" w:rsidP="003B4515">
      <w:pPr>
        <w:ind w:left="-993" w:right="-946"/>
        <w:jc w:val="both"/>
        <w:rPr>
          <w:rFonts w:ascii="Verdana" w:hAnsi="Verdana" w:cs="Arial"/>
          <w:bCs/>
          <w:color w:val="000000"/>
          <w:sz w:val="20"/>
          <w:szCs w:val="20"/>
          <w:lang w:val="en-GB"/>
        </w:rPr>
      </w:pPr>
    </w:p>
    <w:p w14:paraId="40B67387" w14:textId="0028ED48" w:rsidR="00522765" w:rsidRDefault="003B4515" w:rsidP="003B4515">
      <w:pPr>
        <w:ind w:left="-993" w:right="-946"/>
        <w:jc w:val="both"/>
        <w:rPr>
          <w:rFonts w:ascii="Verdana" w:hAnsi="Verdana" w:cs="Arial"/>
          <w:bCs/>
          <w:color w:val="000000"/>
          <w:sz w:val="20"/>
          <w:szCs w:val="20"/>
          <w:lang w:val="en-GB"/>
        </w:rPr>
      </w:pPr>
      <w:r w:rsidRPr="003B4515">
        <w:rPr>
          <w:rFonts w:ascii="Verdana" w:hAnsi="Verdana" w:cs="Arial"/>
          <w:bCs/>
          <w:color w:val="000000"/>
          <w:sz w:val="20"/>
          <w:szCs w:val="20"/>
          <w:lang w:val="en-GB"/>
        </w:rPr>
        <w:t>At undergraduate level Comparative Literature is currently available as part of either a joint or triple Honours degree. First year Sub-Honours cohorts regularly see around 170-90 students enrolled in the first year, with 70-80 students continuing to the second year. Comparative literature has a healthy and growing Honours cohort of 20-30 students each year. Students taking Comparative Literature also have the option of spending a year or a semester abroad.</w:t>
      </w:r>
    </w:p>
    <w:p w14:paraId="3D239DE7" w14:textId="77777777" w:rsidR="003B4515" w:rsidRPr="003B4515" w:rsidRDefault="003B4515" w:rsidP="003B4515">
      <w:pPr>
        <w:ind w:left="-993" w:right="-946"/>
        <w:jc w:val="both"/>
        <w:rPr>
          <w:rFonts w:ascii="Verdana" w:hAnsi="Verdana" w:cs="Arial"/>
          <w:bCs/>
          <w:color w:val="000000"/>
          <w:sz w:val="20"/>
          <w:szCs w:val="20"/>
          <w:lang w:val="en-GB"/>
        </w:rPr>
      </w:pPr>
    </w:p>
    <w:p w14:paraId="2E803CB5" w14:textId="6BCAAF85" w:rsidR="00522765" w:rsidRDefault="00522765" w:rsidP="003B4515">
      <w:pPr>
        <w:ind w:left="-993" w:right="-946"/>
        <w:jc w:val="both"/>
        <w:rPr>
          <w:rFonts w:ascii="Verdana" w:hAnsi="Verdana" w:cs="Arial"/>
          <w:bCs/>
          <w:color w:val="000000"/>
          <w:sz w:val="20"/>
          <w:szCs w:val="20"/>
          <w:lang w:val="en-GB"/>
        </w:rPr>
      </w:pPr>
      <w:r w:rsidRPr="003B4515">
        <w:rPr>
          <w:rFonts w:ascii="Verdana" w:hAnsi="Verdana" w:cs="Arial"/>
          <w:bCs/>
          <w:color w:val="000000"/>
          <w:sz w:val="20"/>
          <w:szCs w:val="20"/>
          <w:lang w:val="en-GB"/>
        </w:rPr>
        <w:t>At postgraduate level, the MLitt in Comparative Literature comprises theoretical and comparative modules alongside a 15,000-word dissertation completed under expert supervision. It is now the School’s most popular MLitt degree.</w:t>
      </w:r>
      <w:r>
        <w:rPr>
          <w:rFonts w:ascii="Verdana" w:hAnsi="Verdana" w:cs="Arial"/>
          <w:bCs/>
          <w:color w:val="000000"/>
          <w:sz w:val="20"/>
          <w:szCs w:val="20"/>
          <w:lang w:val="en-GB"/>
        </w:rPr>
        <w:t xml:space="preserve"> </w:t>
      </w:r>
    </w:p>
    <w:p w14:paraId="006882AC" w14:textId="77777777" w:rsidR="00522765" w:rsidRPr="00782BC4" w:rsidRDefault="00522765" w:rsidP="00522765">
      <w:pPr>
        <w:ind w:right="-426"/>
        <w:jc w:val="both"/>
        <w:rPr>
          <w:rFonts w:ascii="Verdana" w:hAnsi="Verdana" w:cs="Calibri"/>
          <w:color w:val="000000"/>
          <w:sz w:val="20"/>
          <w:szCs w:val="20"/>
          <w:lang w:val="en-GB" w:bidi="x-none"/>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E2D46" w:rsidRPr="002231FA" w14:paraId="584FFC81" w14:textId="77777777" w:rsidTr="00017E19">
        <w:tc>
          <w:tcPr>
            <w:tcW w:w="10620" w:type="dxa"/>
            <w:shd w:val="clear" w:color="auto" w:fill="9CC2E5"/>
          </w:tcPr>
          <w:p w14:paraId="3F62FAFD" w14:textId="77777777" w:rsidR="009E2D46" w:rsidRPr="00782BC4" w:rsidRDefault="009E2D46" w:rsidP="00017E19">
            <w:pPr>
              <w:rPr>
                <w:rFonts w:ascii="Verdana" w:hAnsi="Verdana" w:cs="Calibri"/>
                <w:b/>
                <w:sz w:val="20"/>
                <w:szCs w:val="20"/>
              </w:rPr>
            </w:pPr>
          </w:p>
          <w:p w14:paraId="5343A389" w14:textId="4A5180DA" w:rsidR="009E2D46" w:rsidRPr="00782BC4" w:rsidRDefault="009E2D46" w:rsidP="00017E19">
            <w:pPr>
              <w:rPr>
                <w:rFonts w:ascii="Verdana" w:hAnsi="Verdana" w:cs="Calibri"/>
                <w:b/>
                <w:sz w:val="20"/>
                <w:szCs w:val="20"/>
              </w:rPr>
            </w:pPr>
            <w:r w:rsidRPr="00782BC4">
              <w:rPr>
                <w:rFonts w:ascii="Verdana" w:eastAsia="ヒラギノ角ゴ Pro W3" w:hAnsi="Verdana" w:cs="Calibri"/>
                <w:b/>
                <w:sz w:val="20"/>
                <w:szCs w:val="20"/>
              </w:rPr>
              <w:t xml:space="preserve">Undergraduate </w:t>
            </w:r>
            <w:r w:rsidR="00DC39D9">
              <w:rPr>
                <w:rFonts w:ascii="Verdana" w:eastAsia="ヒラギノ角ゴ Pro W3" w:hAnsi="Verdana" w:cs="Calibri"/>
                <w:b/>
                <w:sz w:val="20"/>
                <w:szCs w:val="20"/>
              </w:rPr>
              <w:t>Studies</w:t>
            </w:r>
          </w:p>
          <w:p w14:paraId="64E5A0A0" w14:textId="77777777" w:rsidR="009E2D46" w:rsidRPr="00782BC4" w:rsidRDefault="009E2D46" w:rsidP="00017E19">
            <w:pPr>
              <w:ind w:left="-1080"/>
              <w:jc w:val="center"/>
              <w:rPr>
                <w:rFonts w:ascii="Verdana" w:hAnsi="Verdana" w:cs="Calibri"/>
                <w:sz w:val="20"/>
                <w:szCs w:val="20"/>
              </w:rPr>
            </w:pPr>
          </w:p>
        </w:tc>
      </w:tr>
    </w:tbl>
    <w:p w14:paraId="0F96CDAA" w14:textId="77777777" w:rsidR="009E2D46" w:rsidRPr="00782BC4" w:rsidRDefault="009E2D46" w:rsidP="009E2D46">
      <w:pPr>
        <w:ind w:left="-567" w:right="-426"/>
        <w:jc w:val="both"/>
        <w:rPr>
          <w:rFonts w:ascii="Verdana" w:hAnsi="Verdana" w:cs="Calibri"/>
          <w:sz w:val="20"/>
          <w:szCs w:val="20"/>
          <w:lang w:val="en"/>
        </w:rPr>
      </w:pPr>
    </w:p>
    <w:p w14:paraId="1FA344A6" w14:textId="77777777" w:rsidR="003B4515" w:rsidRPr="003B4515" w:rsidRDefault="003B4515" w:rsidP="003B4515">
      <w:pPr>
        <w:ind w:left="-993" w:right="-946"/>
        <w:jc w:val="both"/>
        <w:rPr>
          <w:rFonts w:ascii="Verdana" w:hAnsi="Verdana" w:cs="Calibri"/>
          <w:sz w:val="20"/>
          <w:szCs w:val="20"/>
        </w:rPr>
      </w:pPr>
      <w:r w:rsidRPr="003B4515">
        <w:rPr>
          <w:rFonts w:ascii="Verdana" w:hAnsi="Verdana" w:cs="Calibri"/>
          <w:sz w:val="20"/>
          <w:szCs w:val="20"/>
        </w:rPr>
        <w:t xml:space="preserve">In addition to its joint honours programmes in Comparative Literature, the School of Modern Languages offers a wide range of degree programmes in one, two or three languages, or in one or two languages and a non-language subject. French, German, Italian, Russian and Spanish all offer Single Honours degree programmes; Arabic, Chinese Studies, German, Italian, Persian, Russian, Spanish, French and Comparative Literature can be taken as part of a Joint Honours programme in a large </w:t>
      </w:r>
      <w:r w:rsidRPr="003B4515">
        <w:rPr>
          <w:rFonts w:ascii="Verdana" w:hAnsi="Verdana" w:cs="Calibri"/>
          <w:sz w:val="20"/>
          <w:szCs w:val="20"/>
        </w:rPr>
        <w:lastRenderedPageBreak/>
        <w:t xml:space="preserve">array of subject combinations within and outwith the School. Degree structures are amongst the most flexible in the UK, with students normally taking three subjects in their first year, two or three in their second year, then narrowing down to their degree choice in their two Honours years. All these activities are underpinned by vigorous promotion of independent, critical thought and intellectual curiosity. </w:t>
      </w:r>
    </w:p>
    <w:p w14:paraId="558D4EF9" w14:textId="77777777" w:rsidR="003B4515" w:rsidRPr="003B4515" w:rsidRDefault="003B4515" w:rsidP="003B4515">
      <w:pPr>
        <w:ind w:left="-993" w:right="-946"/>
        <w:jc w:val="both"/>
        <w:rPr>
          <w:rFonts w:ascii="Verdana" w:hAnsi="Verdana" w:cs="Calibri"/>
          <w:sz w:val="20"/>
          <w:szCs w:val="20"/>
        </w:rPr>
      </w:pPr>
    </w:p>
    <w:p w14:paraId="291B88EA" w14:textId="77777777" w:rsidR="003B4515" w:rsidRPr="003B4515" w:rsidRDefault="003B4515" w:rsidP="003B4515">
      <w:pPr>
        <w:ind w:left="-993" w:right="-946"/>
        <w:jc w:val="both"/>
        <w:rPr>
          <w:rFonts w:ascii="Verdana" w:hAnsi="Verdana" w:cs="Calibri"/>
          <w:sz w:val="20"/>
          <w:szCs w:val="20"/>
        </w:rPr>
      </w:pPr>
      <w:r w:rsidRPr="003B4515">
        <w:rPr>
          <w:rFonts w:ascii="Verdana" w:hAnsi="Verdana" w:cs="Calibri"/>
          <w:sz w:val="20"/>
          <w:szCs w:val="20"/>
        </w:rPr>
        <w:t>Students on the Comparative Literature programme have access to several University exchanges, including with institutions in Canada, the United States, the Czech Republic and Austria. In addition, most undergraduates taking Comparative Literature with a language spend a full year abroad, usually on assistantships or University exchanges: the School is committed to undergraduate credit transfer and to links with partner universities. The minimum length of the Honours degree course is 4 years, with an additional integrated year for those undertaking an assistantship or other work placement abroad.</w:t>
      </w:r>
    </w:p>
    <w:p w14:paraId="20604669" w14:textId="77777777" w:rsidR="003B4515" w:rsidRPr="003B4515" w:rsidRDefault="003B4515" w:rsidP="003B4515">
      <w:pPr>
        <w:ind w:left="-993" w:right="-946"/>
        <w:jc w:val="both"/>
        <w:rPr>
          <w:rFonts w:ascii="Verdana" w:hAnsi="Verdana" w:cs="Calibri"/>
          <w:sz w:val="20"/>
          <w:szCs w:val="20"/>
        </w:rPr>
      </w:pPr>
    </w:p>
    <w:p w14:paraId="3C436AE7" w14:textId="2879F5F9" w:rsidR="009E2D46" w:rsidRPr="00782BC4" w:rsidRDefault="003B4515" w:rsidP="003B4515">
      <w:pPr>
        <w:ind w:left="-993" w:right="-946"/>
        <w:jc w:val="both"/>
        <w:rPr>
          <w:rFonts w:ascii="Verdana" w:eastAsia="ヒラギノ角ゴ Pro W3" w:hAnsi="Verdana" w:cs="Calibri"/>
          <w:sz w:val="20"/>
          <w:szCs w:val="20"/>
          <w:lang w:eastAsia="en-GB"/>
        </w:rPr>
      </w:pPr>
      <w:r w:rsidRPr="003B4515">
        <w:rPr>
          <w:rFonts w:ascii="Verdana" w:hAnsi="Verdana" w:cs="Calibri"/>
          <w:sz w:val="20"/>
          <w:szCs w:val="20"/>
        </w:rPr>
        <w:t>The School prides itself on the standard of its teaching and continues to attract large numbers of high-quality applicants. The majority of students will be studying Comparative Literature as part of a two-subject degree course, which can be combined with a wide range of subjects, including a modern language, English, management, international relations and psychology.</w:t>
      </w: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E2D46" w:rsidRPr="002231FA" w14:paraId="194DBCB9" w14:textId="77777777" w:rsidTr="00017E19">
        <w:tc>
          <w:tcPr>
            <w:tcW w:w="10620" w:type="dxa"/>
            <w:shd w:val="clear" w:color="auto" w:fill="9CC2E5"/>
          </w:tcPr>
          <w:p w14:paraId="0168EFB9" w14:textId="77777777" w:rsidR="009E2D46" w:rsidRPr="00782BC4" w:rsidRDefault="009E2D46" w:rsidP="00017E19">
            <w:pPr>
              <w:rPr>
                <w:rFonts w:ascii="Verdana" w:hAnsi="Verdana" w:cs="Calibri"/>
                <w:b/>
                <w:sz w:val="20"/>
                <w:szCs w:val="20"/>
              </w:rPr>
            </w:pPr>
          </w:p>
          <w:p w14:paraId="31C12A7B" w14:textId="77777777" w:rsidR="009E2D46" w:rsidRPr="00782BC4" w:rsidRDefault="009E2D46" w:rsidP="00017E19">
            <w:pPr>
              <w:rPr>
                <w:rFonts w:ascii="Verdana" w:hAnsi="Verdana" w:cs="Calibri"/>
                <w:b/>
                <w:sz w:val="20"/>
                <w:szCs w:val="20"/>
              </w:rPr>
            </w:pPr>
            <w:r w:rsidRPr="00782BC4">
              <w:rPr>
                <w:rFonts w:ascii="Verdana" w:eastAsia="ヒラギノ角ゴ Pro W3" w:hAnsi="Verdana" w:cs="Calibri"/>
                <w:b/>
                <w:sz w:val="20"/>
                <w:szCs w:val="20"/>
              </w:rPr>
              <w:t>Postgraduate Studies</w:t>
            </w:r>
          </w:p>
          <w:p w14:paraId="5A8772D8" w14:textId="77777777" w:rsidR="009E2D46" w:rsidRPr="00782BC4" w:rsidRDefault="009E2D46" w:rsidP="00017E19">
            <w:pPr>
              <w:ind w:left="-1080"/>
              <w:jc w:val="center"/>
              <w:rPr>
                <w:rFonts w:ascii="Verdana" w:hAnsi="Verdana" w:cs="Calibri"/>
                <w:sz w:val="20"/>
                <w:szCs w:val="20"/>
              </w:rPr>
            </w:pPr>
          </w:p>
        </w:tc>
      </w:tr>
    </w:tbl>
    <w:p w14:paraId="564DC4BF" w14:textId="77777777" w:rsidR="009E2D46" w:rsidRPr="00782BC4" w:rsidRDefault="009E2D46" w:rsidP="009E2D46">
      <w:pPr>
        <w:ind w:right="-894"/>
        <w:jc w:val="both"/>
        <w:rPr>
          <w:rFonts w:ascii="Verdana" w:hAnsi="Verdana" w:cs="Calibri"/>
          <w:sz w:val="20"/>
          <w:szCs w:val="20"/>
        </w:rPr>
      </w:pPr>
    </w:p>
    <w:p w14:paraId="0081AE6E" w14:textId="77777777" w:rsidR="009E2D46" w:rsidRDefault="009E2D46" w:rsidP="009E2D46">
      <w:pPr>
        <w:suppressAutoHyphens/>
        <w:ind w:left="-992" w:right="-896"/>
        <w:jc w:val="both"/>
        <w:rPr>
          <w:rFonts w:ascii="Verdana" w:hAnsi="Verdana" w:cs="Calibri"/>
          <w:sz w:val="20"/>
          <w:szCs w:val="20"/>
          <w:lang w:eastAsia="ar-SA"/>
        </w:rPr>
      </w:pPr>
      <w:r w:rsidRPr="00782BC4">
        <w:rPr>
          <w:rFonts w:ascii="Verdana" w:hAnsi="Verdana" w:cs="Calibri"/>
          <w:sz w:val="20"/>
          <w:szCs w:val="20"/>
          <w:lang w:eastAsia="ar-SA"/>
        </w:rPr>
        <w:t>The School offers a wide range of postgraduate opportunities, both taught and research-based.</w:t>
      </w:r>
      <w:r>
        <w:rPr>
          <w:rFonts w:ascii="Verdana" w:hAnsi="Verdana" w:cs="Calibri"/>
          <w:sz w:val="20"/>
          <w:szCs w:val="20"/>
          <w:lang w:eastAsia="ar-SA"/>
        </w:rPr>
        <w:t xml:space="preserve"> </w:t>
      </w:r>
      <w:r w:rsidRPr="00782BC4">
        <w:rPr>
          <w:rFonts w:ascii="Verdana" w:hAnsi="Verdana" w:cs="Calibri"/>
          <w:sz w:val="20"/>
          <w:szCs w:val="20"/>
          <w:lang w:eastAsia="ar-SA"/>
        </w:rPr>
        <w:t xml:space="preserve">Supervision for PhD students is available in all areas covered by staff expertise. This expertise is complemented by research resources and study facilities, which reflect the highest standards. </w:t>
      </w:r>
    </w:p>
    <w:p w14:paraId="0A0D59AD" w14:textId="77777777" w:rsidR="009E2D46" w:rsidRDefault="009E2D46" w:rsidP="009E2D46">
      <w:pPr>
        <w:suppressAutoHyphens/>
        <w:ind w:left="-992" w:right="-896"/>
        <w:jc w:val="both"/>
        <w:rPr>
          <w:rFonts w:ascii="Verdana" w:hAnsi="Verdana" w:cs="Calibri"/>
          <w:sz w:val="20"/>
          <w:szCs w:val="20"/>
          <w:lang w:eastAsia="ar-SA"/>
        </w:rPr>
      </w:pPr>
    </w:p>
    <w:p w14:paraId="3D35FFAA" w14:textId="04BD6362" w:rsidR="009E2D46" w:rsidRDefault="009E2D46" w:rsidP="009E2D46">
      <w:pPr>
        <w:suppressAutoHyphens/>
        <w:ind w:left="-992" w:right="-896"/>
        <w:jc w:val="both"/>
        <w:rPr>
          <w:rFonts w:ascii="Verdana" w:hAnsi="Verdana" w:cs="Calibri"/>
          <w:sz w:val="20"/>
          <w:szCs w:val="20"/>
          <w:lang w:eastAsia="ar-SA"/>
        </w:rPr>
      </w:pPr>
      <w:r w:rsidRPr="00782BC4">
        <w:rPr>
          <w:rFonts w:ascii="Verdana" w:hAnsi="Verdana" w:cs="Calibri"/>
          <w:sz w:val="20"/>
          <w:szCs w:val="20"/>
          <w:lang w:val="en"/>
        </w:rPr>
        <w:t xml:space="preserve">The School is home to a lively international postgraduate community. </w:t>
      </w:r>
      <w:r>
        <w:rPr>
          <w:rFonts w:ascii="Verdana" w:hAnsi="Verdana" w:cs="Calibri"/>
          <w:sz w:val="20"/>
          <w:szCs w:val="20"/>
          <w:lang w:val="en"/>
        </w:rPr>
        <w:t xml:space="preserve">We currently have </w:t>
      </w:r>
      <w:r w:rsidRPr="00782BC4">
        <w:rPr>
          <w:rFonts w:ascii="Verdana" w:hAnsi="Verdana" w:cs="Calibri"/>
          <w:sz w:val="20"/>
          <w:szCs w:val="20"/>
          <w:lang w:val="en"/>
        </w:rPr>
        <w:t>a</w:t>
      </w:r>
      <w:r>
        <w:rPr>
          <w:rFonts w:ascii="Verdana" w:hAnsi="Verdana" w:cs="Calibri"/>
          <w:sz w:val="20"/>
          <w:szCs w:val="20"/>
          <w:lang w:val="en"/>
        </w:rPr>
        <w:t>round</w:t>
      </w:r>
      <w:r w:rsidRPr="00782BC4">
        <w:rPr>
          <w:rFonts w:ascii="Verdana" w:hAnsi="Verdana" w:cs="Calibri"/>
          <w:sz w:val="20"/>
          <w:szCs w:val="20"/>
          <w:lang w:val="en"/>
        </w:rPr>
        <w:t xml:space="preserve"> fifty students from all over the world reading for taught or research postgraduate degrees in an exceptional variety of areas, including </w:t>
      </w:r>
      <w:r>
        <w:rPr>
          <w:rFonts w:ascii="Verdana" w:hAnsi="Verdana" w:cs="Calibri"/>
          <w:sz w:val="20"/>
          <w:szCs w:val="20"/>
          <w:lang w:val="en"/>
        </w:rPr>
        <w:t xml:space="preserve">comparative </w:t>
      </w:r>
      <w:r w:rsidR="003B4515">
        <w:rPr>
          <w:rFonts w:ascii="Verdana" w:hAnsi="Verdana" w:cs="Calibri"/>
          <w:sz w:val="20"/>
          <w:szCs w:val="20"/>
          <w:lang w:val="en"/>
        </w:rPr>
        <w:t>literature</w:t>
      </w:r>
      <w:r>
        <w:rPr>
          <w:rFonts w:ascii="Verdana" w:hAnsi="Verdana" w:cs="Calibri"/>
          <w:sz w:val="20"/>
          <w:szCs w:val="20"/>
          <w:lang w:val="en"/>
        </w:rPr>
        <w:t xml:space="preserve">, creativity and performance, gender and sexuality studies, history, politics and society, medical humanities and cultures of science, medieval and modern studies, memory studies, postcolonial and transnational studies, and translation studies and linguistics. </w:t>
      </w:r>
    </w:p>
    <w:bookmarkEnd w:id="0"/>
    <w:p w14:paraId="7D874B93" w14:textId="77777777" w:rsidR="009E2D46" w:rsidRDefault="009E2D46" w:rsidP="0018644F">
      <w:pPr>
        <w:ind w:left="-992" w:right="-896"/>
        <w:jc w:val="both"/>
        <w:rPr>
          <w:rFonts w:ascii="Verdana" w:hAnsi="Verdana" w:cs="Calibri"/>
          <w:sz w:val="20"/>
          <w:szCs w:val="20"/>
          <w:lang w:val="en"/>
        </w:rPr>
      </w:pPr>
    </w:p>
    <w:p w14:paraId="72ACEB74" w14:textId="0861EE1A" w:rsidR="000562AC" w:rsidRPr="0018644F" w:rsidRDefault="000562AC" w:rsidP="0018644F">
      <w:pPr>
        <w:ind w:left="-992" w:right="-896"/>
        <w:jc w:val="both"/>
        <w:rPr>
          <w:rFonts w:ascii="Verdana" w:hAnsi="Verdana" w:cs="Calibri"/>
          <w:sz w:val="20"/>
          <w:szCs w:val="20"/>
          <w:lang w:val="en"/>
        </w:rPr>
      </w:pPr>
      <w:r w:rsidRPr="00CA3F65">
        <w:rPr>
          <w:rFonts w:ascii="Verdana" w:hAnsi="Verdana" w:cs="Arial"/>
          <w:b/>
          <w:sz w:val="20"/>
          <w:szCs w:val="20"/>
          <w:lang w:val="en-GB"/>
        </w:rPr>
        <w:t>The job description for this role is attached below.</w:t>
      </w:r>
    </w:p>
    <w:p w14:paraId="6ED1AF5C" w14:textId="77777777" w:rsidR="000562AC" w:rsidRPr="00CA3F65" w:rsidRDefault="000562AC" w:rsidP="00EB6339">
      <w:pPr>
        <w:ind w:left="-1080" w:right="-123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502940F2" w14:textId="77777777" w:rsidTr="00646C4A">
        <w:tc>
          <w:tcPr>
            <w:tcW w:w="10620" w:type="dxa"/>
            <w:shd w:val="clear" w:color="auto" w:fill="9CC2E5"/>
          </w:tcPr>
          <w:p w14:paraId="7D413DC0" w14:textId="77777777" w:rsidR="000562AC" w:rsidRPr="007568E9" w:rsidRDefault="000562AC" w:rsidP="007568E9">
            <w:pPr>
              <w:ind w:left="-1080"/>
              <w:jc w:val="center"/>
              <w:rPr>
                <w:rFonts w:ascii="Verdana" w:hAnsi="Verdana" w:cs="Arial"/>
                <w:sz w:val="20"/>
                <w:szCs w:val="20"/>
                <w:lang w:val="en-GB"/>
              </w:rPr>
            </w:pPr>
            <w:r w:rsidRPr="00CA3F65">
              <w:rPr>
                <w:rFonts w:ascii="Verdana" w:hAnsi="Verdana"/>
                <w:sz w:val="20"/>
                <w:szCs w:val="20"/>
              </w:rPr>
              <w:br w:type="page"/>
            </w:r>
            <w:r w:rsidRPr="007568E9">
              <w:rPr>
                <w:rFonts w:ascii="Verdana" w:hAnsi="Verdana"/>
                <w:b/>
                <w:sz w:val="20"/>
                <w:szCs w:val="20"/>
                <w:lang w:val="en-GB"/>
              </w:rPr>
              <w:br w:type="page"/>
            </w:r>
            <w:r w:rsidRPr="007568E9">
              <w:rPr>
                <w:rFonts w:ascii="Verdana" w:hAnsi="Verdana"/>
                <w:sz w:val="20"/>
                <w:szCs w:val="20"/>
                <w:lang w:val="en-GB"/>
              </w:rPr>
              <w:t xml:space="preserve"> </w:t>
            </w:r>
          </w:p>
          <w:p w14:paraId="4AEAED27"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3198DB7E" w14:textId="77777777" w:rsidR="000562AC" w:rsidRPr="007568E9" w:rsidRDefault="000562AC" w:rsidP="007568E9">
            <w:pPr>
              <w:jc w:val="center"/>
              <w:rPr>
                <w:rFonts w:ascii="Verdana" w:hAnsi="Verdana" w:cs="Arial"/>
                <w:sz w:val="20"/>
                <w:szCs w:val="20"/>
                <w:lang w:val="en-GB"/>
              </w:rPr>
            </w:pPr>
          </w:p>
        </w:tc>
      </w:tr>
    </w:tbl>
    <w:p w14:paraId="59AD6B64" w14:textId="77777777" w:rsidR="000562AC" w:rsidRPr="00CA3F65" w:rsidRDefault="000562AC" w:rsidP="00C96F76">
      <w:pPr>
        <w:ind w:left="-1080"/>
        <w:rPr>
          <w:rFonts w:ascii="Verdana" w:hAnsi="Verdana" w:cs="Arial"/>
          <w:sz w:val="20"/>
          <w:szCs w:val="20"/>
          <w:lang w:val="en-GB"/>
        </w:rPr>
      </w:pPr>
    </w:p>
    <w:p w14:paraId="6CFDAF3F"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6AEF3ADF" w14:textId="77777777" w:rsidTr="007568E9">
        <w:tc>
          <w:tcPr>
            <w:tcW w:w="5040" w:type="dxa"/>
          </w:tcPr>
          <w:p w14:paraId="5B38EE82" w14:textId="77777777" w:rsidR="000562AC" w:rsidRPr="007568E9" w:rsidRDefault="000562AC" w:rsidP="00C96F76">
            <w:pPr>
              <w:rPr>
                <w:rFonts w:ascii="Verdana" w:hAnsi="Verdana" w:cs="Arial"/>
                <w:sz w:val="20"/>
                <w:szCs w:val="20"/>
                <w:lang w:val="en-GB"/>
              </w:rPr>
            </w:pPr>
          </w:p>
          <w:p w14:paraId="3222DD59" w14:textId="54B217DA"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 xml:space="preserve">Job Title: </w:t>
            </w:r>
            <w:r w:rsidR="00676B60">
              <w:rPr>
                <w:rFonts w:ascii="Verdana" w:hAnsi="Verdana" w:cs="Arial"/>
                <w:sz w:val="20"/>
                <w:szCs w:val="20"/>
                <w:lang w:val="en-GB"/>
              </w:rPr>
              <w:t>Lecturer</w:t>
            </w:r>
            <w:r w:rsidR="00456939">
              <w:rPr>
                <w:rFonts w:ascii="Verdana" w:hAnsi="Verdana" w:cs="Arial"/>
                <w:sz w:val="20"/>
                <w:szCs w:val="20"/>
                <w:lang w:val="en-GB"/>
              </w:rPr>
              <w:t xml:space="preserve"> in Comparative Literature </w:t>
            </w:r>
          </w:p>
          <w:p w14:paraId="7E927D4A" w14:textId="77777777" w:rsidR="000562AC" w:rsidRPr="007568E9" w:rsidRDefault="000562AC" w:rsidP="008E5965">
            <w:pPr>
              <w:rPr>
                <w:rFonts w:ascii="Verdana" w:hAnsi="Verdana" w:cs="Arial"/>
                <w:sz w:val="20"/>
                <w:szCs w:val="20"/>
                <w:lang w:val="en-GB"/>
              </w:rPr>
            </w:pPr>
          </w:p>
          <w:p w14:paraId="54DD778B" w14:textId="4F49EFC5"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School/Unit:</w:t>
            </w:r>
            <w:r w:rsidR="00676B60">
              <w:rPr>
                <w:rFonts w:ascii="Verdana" w:hAnsi="Verdana" w:cs="Arial"/>
                <w:sz w:val="20"/>
                <w:szCs w:val="20"/>
                <w:lang w:val="en-GB"/>
              </w:rPr>
              <w:t xml:space="preserve"> School of </w:t>
            </w:r>
            <w:r w:rsidR="000D2E04">
              <w:rPr>
                <w:rFonts w:ascii="Verdana" w:hAnsi="Verdana" w:cs="Arial"/>
                <w:sz w:val="20"/>
                <w:szCs w:val="20"/>
                <w:lang w:val="en-GB"/>
              </w:rPr>
              <w:t>Modern Languages</w:t>
            </w:r>
          </w:p>
          <w:p w14:paraId="4F3FEC7B" w14:textId="77777777" w:rsidR="000562AC" w:rsidRPr="007568E9" w:rsidRDefault="000562AC" w:rsidP="00C96F76">
            <w:pPr>
              <w:rPr>
                <w:rFonts w:ascii="Verdana" w:hAnsi="Verdana" w:cs="Arial"/>
                <w:sz w:val="20"/>
                <w:szCs w:val="20"/>
                <w:lang w:val="en-GB"/>
              </w:rPr>
            </w:pPr>
          </w:p>
          <w:p w14:paraId="6260147B"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676B60">
              <w:rPr>
                <w:rFonts w:ascii="Verdana" w:hAnsi="Verdana" w:cs="Arial"/>
                <w:sz w:val="20"/>
                <w:szCs w:val="20"/>
                <w:lang w:val="en-GB"/>
              </w:rPr>
              <w:t xml:space="preserve">Head of School </w:t>
            </w:r>
          </w:p>
          <w:p w14:paraId="1AFE9ECF" w14:textId="77777777" w:rsidR="000562AC" w:rsidRPr="007568E9" w:rsidRDefault="000562AC" w:rsidP="00C96F76">
            <w:pPr>
              <w:rPr>
                <w:rFonts w:ascii="Verdana" w:hAnsi="Verdana" w:cs="Arial"/>
                <w:sz w:val="20"/>
                <w:szCs w:val="20"/>
                <w:lang w:val="en-GB"/>
              </w:rPr>
            </w:pPr>
          </w:p>
          <w:p w14:paraId="351F22CC"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676B60">
              <w:rPr>
                <w:rFonts w:ascii="Verdana" w:hAnsi="Verdana" w:cs="Arial"/>
                <w:sz w:val="20"/>
                <w:szCs w:val="20"/>
                <w:lang w:val="en-GB"/>
              </w:rPr>
              <w:t>Academic (Teaching &amp; Research)</w:t>
            </w:r>
          </w:p>
          <w:p w14:paraId="7A1D1BB0" w14:textId="62802FC8" w:rsidR="000562AC" w:rsidRPr="007568E9" w:rsidRDefault="000562AC" w:rsidP="00117D84">
            <w:pPr>
              <w:rPr>
                <w:rFonts w:ascii="Verdana" w:hAnsi="Verdana" w:cs="Arial"/>
                <w:sz w:val="20"/>
                <w:szCs w:val="20"/>
                <w:lang w:val="en-GB"/>
              </w:rPr>
            </w:pPr>
          </w:p>
        </w:tc>
        <w:tc>
          <w:tcPr>
            <w:tcW w:w="5580" w:type="dxa"/>
          </w:tcPr>
          <w:p w14:paraId="49BC3822" w14:textId="77777777" w:rsidR="000562AC" w:rsidRPr="007568E9" w:rsidRDefault="000562AC" w:rsidP="00C96F76">
            <w:pPr>
              <w:rPr>
                <w:rFonts w:ascii="Verdana" w:hAnsi="Verdana" w:cs="Arial"/>
                <w:sz w:val="20"/>
                <w:szCs w:val="20"/>
                <w:lang w:val="en-GB"/>
              </w:rPr>
            </w:pPr>
          </w:p>
          <w:p w14:paraId="54C23A4E" w14:textId="0F91DF46"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DC39D9">
              <w:rPr>
                <w:rFonts w:ascii="Verdana" w:hAnsi="Verdana" w:cs="Arial"/>
                <w:sz w:val="20"/>
                <w:szCs w:val="20"/>
                <w:lang w:val="en-GB"/>
              </w:rPr>
              <w:t>Full-time (36.25 hours per week)</w:t>
            </w:r>
          </w:p>
          <w:p w14:paraId="3A43A6E4" w14:textId="77777777" w:rsidR="000562AC" w:rsidRPr="007568E9" w:rsidRDefault="000562AC" w:rsidP="00C96F76">
            <w:pPr>
              <w:rPr>
                <w:rFonts w:ascii="Verdana" w:hAnsi="Verdana" w:cs="Arial"/>
                <w:sz w:val="20"/>
                <w:szCs w:val="20"/>
                <w:lang w:val="en-GB"/>
              </w:rPr>
            </w:pPr>
          </w:p>
          <w:p w14:paraId="50664986" w14:textId="39AEADA0" w:rsidR="000562AC" w:rsidRPr="00676B60" w:rsidRDefault="000562AC" w:rsidP="00C96F76">
            <w:pPr>
              <w:rPr>
                <w:rFonts w:ascii="Verdana" w:hAnsi="Verdana" w:cs="Arial"/>
                <w:i/>
                <w:sz w:val="20"/>
                <w:szCs w:val="20"/>
                <w:lang w:val="en-GB"/>
              </w:rPr>
            </w:pPr>
            <w:r w:rsidRPr="007568E9">
              <w:rPr>
                <w:rFonts w:ascii="Verdana" w:hAnsi="Verdana" w:cs="Arial"/>
                <w:sz w:val="20"/>
                <w:szCs w:val="20"/>
                <w:lang w:val="en-GB"/>
              </w:rPr>
              <w:t>Grade/</w:t>
            </w:r>
            <w:r w:rsidRPr="00456939">
              <w:rPr>
                <w:rFonts w:ascii="Verdana" w:hAnsi="Verdana" w:cs="Arial"/>
                <w:sz w:val="20"/>
                <w:szCs w:val="20"/>
                <w:lang w:val="en-GB"/>
              </w:rPr>
              <w:t xml:space="preserve">Salary Range: </w:t>
            </w:r>
            <w:r w:rsidR="00676B60" w:rsidRPr="00456939">
              <w:rPr>
                <w:rFonts w:ascii="Verdana" w:hAnsi="Verdana" w:cs="Arial"/>
                <w:sz w:val="20"/>
                <w:szCs w:val="20"/>
                <w:lang w:val="en-GB"/>
              </w:rPr>
              <w:t>Grade 7</w:t>
            </w:r>
            <w:r w:rsidR="00456939" w:rsidRPr="00456939">
              <w:rPr>
                <w:rFonts w:ascii="Verdana" w:hAnsi="Verdana" w:cs="Arial"/>
                <w:sz w:val="20"/>
                <w:szCs w:val="20"/>
                <w:lang w:val="en-GB"/>
              </w:rPr>
              <w:t>/£43,414 - £53,353 per annum</w:t>
            </w:r>
            <w:r w:rsidR="0088619B">
              <w:rPr>
                <w:rFonts w:ascii="Verdana" w:hAnsi="Verdana" w:cs="Arial"/>
                <w:sz w:val="20"/>
                <w:szCs w:val="20"/>
                <w:lang w:val="en-GB"/>
              </w:rPr>
              <w:t xml:space="preserve"> </w:t>
            </w:r>
          </w:p>
          <w:p w14:paraId="7F1F8B91" w14:textId="77777777" w:rsidR="000562AC" w:rsidRPr="007568E9" w:rsidRDefault="000562AC" w:rsidP="00C96F76">
            <w:pPr>
              <w:rPr>
                <w:rFonts w:ascii="Verdana" w:hAnsi="Verdana" w:cs="Arial"/>
                <w:sz w:val="20"/>
                <w:szCs w:val="20"/>
                <w:lang w:val="en-GB"/>
              </w:rPr>
            </w:pPr>
          </w:p>
          <w:p w14:paraId="783A3D79" w14:textId="186A191E" w:rsidR="000562AC" w:rsidRPr="007568E9" w:rsidRDefault="00456939" w:rsidP="00C96F76">
            <w:pPr>
              <w:rPr>
                <w:rFonts w:ascii="Verdana" w:hAnsi="Verdana" w:cs="Arial"/>
                <w:sz w:val="20"/>
                <w:szCs w:val="20"/>
                <w:lang w:val="en-GB"/>
              </w:rPr>
            </w:pPr>
            <w:r>
              <w:rPr>
                <w:rFonts w:ascii="Verdana" w:hAnsi="Verdana" w:cs="Arial"/>
                <w:sz w:val="20"/>
                <w:szCs w:val="20"/>
                <w:lang w:val="en-GB"/>
              </w:rPr>
              <w:t xml:space="preserve">Reference No: AC2344MR </w:t>
            </w:r>
          </w:p>
          <w:p w14:paraId="6D553846" w14:textId="77777777" w:rsidR="000562AC" w:rsidRPr="007568E9" w:rsidRDefault="000562AC" w:rsidP="00C96F76">
            <w:pPr>
              <w:rPr>
                <w:rFonts w:ascii="Verdana" w:hAnsi="Verdana" w:cs="Arial"/>
                <w:sz w:val="20"/>
                <w:szCs w:val="20"/>
                <w:lang w:val="en-GB"/>
              </w:rPr>
            </w:pPr>
          </w:p>
          <w:p w14:paraId="795CD63A" w14:textId="35B984DA"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9F3ACA" w:rsidRPr="00040E8A">
              <w:rPr>
                <w:rFonts w:ascii="Verdana" w:hAnsi="Verdana" w:cs="Arial"/>
                <w:sz w:val="20"/>
                <w:szCs w:val="20"/>
                <w:lang w:val="en-GB"/>
              </w:rPr>
              <w:t>1</w:t>
            </w:r>
            <w:r w:rsidR="0018644F" w:rsidRPr="00040E8A">
              <w:rPr>
                <w:rFonts w:ascii="Verdana" w:hAnsi="Verdana" w:cs="Arial"/>
                <w:sz w:val="20"/>
                <w:szCs w:val="20"/>
                <w:lang w:val="en-GB"/>
              </w:rPr>
              <w:t xml:space="preserve"> August 2023</w:t>
            </w:r>
            <w:r w:rsidR="00A00199">
              <w:rPr>
                <w:rFonts w:ascii="Verdana" w:hAnsi="Verdana" w:cs="Arial"/>
                <w:sz w:val="20"/>
                <w:szCs w:val="20"/>
                <w:lang w:val="en-GB"/>
              </w:rPr>
              <w:t xml:space="preserve"> or as soon as possible thereafter </w:t>
            </w:r>
            <w:bookmarkStart w:id="1" w:name="_GoBack"/>
            <w:bookmarkEnd w:id="1"/>
          </w:p>
          <w:p w14:paraId="7115C338" w14:textId="77777777" w:rsidR="000562AC" w:rsidRPr="007568E9" w:rsidRDefault="000562AC" w:rsidP="00C96EB8">
            <w:pPr>
              <w:rPr>
                <w:rFonts w:ascii="Verdana" w:hAnsi="Verdana" w:cs="Arial"/>
                <w:sz w:val="20"/>
                <w:szCs w:val="20"/>
                <w:lang w:val="en-GB"/>
              </w:rPr>
            </w:pPr>
          </w:p>
        </w:tc>
      </w:tr>
    </w:tbl>
    <w:p w14:paraId="76B25CD8"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36A3A73D" w14:textId="77777777" w:rsidTr="00646C4A">
        <w:tc>
          <w:tcPr>
            <w:tcW w:w="10620" w:type="dxa"/>
            <w:shd w:val="clear" w:color="auto" w:fill="9CC2E5"/>
          </w:tcPr>
          <w:p w14:paraId="33A0B099"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3F5397D7" w14:textId="77777777" w:rsidR="000562AC" w:rsidRPr="00CA3F65" w:rsidRDefault="000562AC" w:rsidP="00C96F76">
      <w:pPr>
        <w:ind w:left="-1080"/>
        <w:rPr>
          <w:rFonts w:ascii="Verdana" w:hAnsi="Verdana" w:cs="Arial"/>
          <w:sz w:val="20"/>
          <w:szCs w:val="20"/>
          <w:lang w:val="en-GB"/>
        </w:rPr>
      </w:pPr>
    </w:p>
    <w:p w14:paraId="04F4F44B" w14:textId="137B0890" w:rsidR="000562AC" w:rsidRDefault="00D05195" w:rsidP="00456939">
      <w:pPr>
        <w:ind w:left="-993" w:right="-894"/>
        <w:jc w:val="both"/>
        <w:rPr>
          <w:rFonts w:ascii="Verdana" w:hAnsi="Verdana" w:cs="Arial"/>
          <w:sz w:val="20"/>
          <w:szCs w:val="20"/>
        </w:rPr>
      </w:pPr>
      <w:bookmarkStart w:id="2" w:name="_Hlk123818747"/>
      <w:r>
        <w:rPr>
          <w:rFonts w:ascii="Verdana" w:hAnsi="Verdana" w:cs="Arial"/>
          <w:sz w:val="20"/>
          <w:szCs w:val="20"/>
          <w:lang w:val="en-GB"/>
        </w:rPr>
        <w:t>To</w:t>
      </w:r>
      <w:r w:rsidR="00676B60">
        <w:rPr>
          <w:rFonts w:ascii="Verdana" w:hAnsi="Verdana" w:cs="Arial"/>
          <w:sz w:val="20"/>
          <w:szCs w:val="20"/>
        </w:rPr>
        <w:t xml:space="preserve"> strengthen the School of </w:t>
      </w:r>
      <w:r w:rsidR="00DC39D9">
        <w:rPr>
          <w:rFonts w:ascii="Verdana" w:hAnsi="Verdana" w:cs="Arial"/>
          <w:sz w:val="20"/>
          <w:szCs w:val="20"/>
        </w:rPr>
        <w:t>Modern Language</w:t>
      </w:r>
      <w:r w:rsidR="00676B60">
        <w:rPr>
          <w:rFonts w:ascii="Verdana" w:hAnsi="Verdana" w:cs="Arial"/>
          <w:sz w:val="20"/>
          <w:szCs w:val="20"/>
        </w:rPr>
        <w:t>s</w:t>
      </w:r>
      <w:r w:rsidR="00DC39D9">
        <w:rPr>
          <w:rFonts w:ascii="Verdana" w:hAnsi="Verdana" w:cs="Arial"/>
          <w:sz w:val="20"/>
          <w:szCs w:val="20"/>
        </w:rPr>
        <w:t>’</w:t>
      </w:r>
      <w:r w:rsidR="00676B60">
        <w:rPr>
          <w:rFonts w:ascii="Verdana" w:hAnsi="Verdana" w:cs="Arial"/>
          <w:sz w:val="20"/>
          <w:szCs w:val="20"/>
        </w:rPr>
        <w:t xml:space="preserve"> record of excellence in the production of original research and the provision of outstanding teaching by</w:t>
      </w:r>
      <w:r>
        <w:rPr>
          <w:rFonts w:ascii="Verdana" w:hAnsi="Verdana" w:cs="Arial"/>
          <w:sz w:val="20"/>
          <w:szCs w:val="20"/>
        </w:rPr>
        <w:t>:</w:t>
      </w:r>
    </w:p>
    <w:p w14:paraId="444C84E9" w14:textId="77777777" w:rsidR="00676B60" w:rsidRDefault="00676B60" w:rsidP="00456939">
      <w:pPr>
        <w:ind w:left="-993" w:right="-894"/>
        <w:jc w:val="both"/>
        <w:rPr>
          <w:rFonts w:ascii="Verdana" w:hAnsi="Verdana" w:cs="Arial"/>
          <w:sz w:val="20"/>
          <w:szCs w:val="20"/>
        </w:rPr>
      </w:pPr>
    </w:p>
    <w:p w14:paraId="4693CA2B" w14:textId="0A2FE9D4" w:rsidR="00676B60" w:rsidRDefault="00676B60" w:rsidP="00456939">
      <w:pPr>
        <w:numPr>
          <w:ilvl w:val="0"/>
          <w:numId w:val="20"/>
        </w:numPr>
        <w:ind w:left="-709" w:right="-894" w:hanging="284"/>
        <w:jc w:val="both"/>
        <w:rPr>
          <w:rFonts w:ascii="Verdana" w:hAnsi="Verdana" w:cs="Arial"/>
          <w:sz w:val="20"/>
          <w:szCs w:val="20"/>
        </w:rPr>
      </w:pPr>
      <w:r>
        <w:rPr>
          <w:rFonts w:ascii="Verdana" w:hAnsi="Verdana" w:cs="Arial"/>
          <w:sz w:val="20"/>
          <w:szCs w:val="20"/>
        </w:rPr>
        <w:lastRenderedPageBreak/>
        <w:t>Conducting, publishing and otherwise disseminating original research in the fi</w:t>
      </w:r>
      <w:r w:rsidRPr="00040E8A">
        <w:rPr>
          <w:rFonts w:ascii="Verdana" w:hAnsi="Verdana" w:cs="Arial"/>
          <w:sz w:val="20"/>
          <w:szCs w:val="20"/>
        </w:rPr>
        <w:t xml:space="preserve">eld of </w:t>
      </w:r>
      <w:r w:rsidR="009F3ACA" w:rsidRPr="00040E8A">
        <w:rPr>
          <w:rFonts w:ascii="Verdana" w:hAnsi="Verdana" w:cs="Arial"/>
          <w:sz w:val="20"/>
          <w:szCs w:val="20"/>
          <w:lang w:val="en-GB"/>
        </w:rPr>
        <w:t>C</w:t>
      </w:r>
      <w:r w:rsidR="00522765" w:rsidRPr="00040E8A">
        <w:rPr>
          <w:rFonts w:ascii="Verdana" w:hAnsi="Verdana" w:cs="Arial"/>
          <w:sz w:val="20"/>
          <w:szCs w:val="20"/>
          <w:lang w:val="en-GB"/>
        </w:rPr>
        <w:t xml:space="preserve">omparative </w:t>
      </w:r>
      <w:r w:rsidR="009F3ACA" w:rsidRPr="00040E8A">
        <w:rPr>
          <w:rFonts w:ascii="Verdana" w:hAnsi="Verdana" w:cs="Arial"/>
          <w:sz w:val="20"/>
          <w:szCs w:val="20"/>
          <w:lang w:val="en-GB"/>
        </w:rPr>
        <w:t>L</w:t>
      </w:r>
      <w:r w:rsidR="00522765" w:rsidRPr="00040E8A">
        <w:rPr>
          <w:rFonts w:ascii="Verdana" w:hAnsi="Verdana" w:cs="Arial"/>
          <w:sz w:val="20"/>
          <w:szCs w:val="20"/>
          <w:lang w:val="en-GB"/>
        </w:rPr>
        <w:t>iteratur</w:t>
      </w:r>
      <w:r w:rsidR="009F3ACA" w:rsidRPr="00040E8A">
        <w:rPr>
          <w:rFonts w:ascii="Verdana" w:hAnsi="Verdana" w:cs="Arial"/>
          <w:sz w:val="20"/>
          <w:szCs w:val="20"/>
          <w:lang w:val="en-GB"/>
        </w:rPr>
        <w:t>e which is internationally excellent/world-leading and generates impact</w:t>
      </w:r>
    </w:p>
    <w:p w14:paraId="2EBFA033" w14:textId="77777777" w:rsidR="00676B60" w:rsidRDefault="00676B60" w:rsidP="00456939">
      <w:pPr>
        <w:ind w:left="-709" w:right="-894" w:hanging="284"/>
        <w:jc w:val="both"/>
        <w:rPr>
          <w:rFonts w:ascii="Verdana" w:hAnsi="Verdana" w:cs="Arial"/>
          <w:sz w:val="20"/>
          <w:szCs w:val="20"/>
        </w:rPr>
      </w:pPr>
    </w:p>
    <w:p w14:paraId="4EA9C4B7" w14:textId="752AA818" w:rsidR="009F3ACA" w:rsidRDefault="009F3ACA" w:rsidP="00456939">
      <w:pPr>
        <w:numPr>
          <w:ilvl w:val="0"/>
          <w:numId w:val="20"/>
        </w:numPr>
        <w:ind w:left="-709" w:right="-894" w:hanging="284"/>
        <w:jc w:val="both"/>
        <w:rPr>
          <w:rFonts w:ascii="Verdana" w:hAnsi="Verdana" w:cs="Arial"/>
          <w:sz w:val="20"/>
          <w:szCs w:val="20"/>
        </w:rPr>
      </w:pPr>
      <w:r>
        <w:rPr>
          <w:rFonts w:ascii="Verdana" w:hAnsi="Verdana" w:cs="Arial"/>
          <w:sz w:val="20"/>
          <w:szCs w:val="20"/>
        </w:rPr>
        <w:t>Attracting external research funding</w:t>
      </w:r>
    </w:p>
    <w:p w14:paraId="61EC8F4C" w14:textId="77777777" w:rsidR="009F3ACA" w:rsidRDefault="009F3ACA" w:rsidP="00456939">
      <w:pPr>
        <w:pStyle w:val="ListParagraph"/>
        <w:jc w:val="both"/>
        <w:rPr>
          <w:rFonts w:ascii="Verdana" w:hAnsi="Verdana"/>
          <w:sz w:val="20"/>
          <w:szCs w:val="20"/>
        </w:rPr>
      </w:pPr>
    </w:p>
    <w:p w14:paraId="0871906F" w14:textId="598B4382" w:rsidR="00676B60" w:rsidRDefault="00676B60" w:rsidP="00456939">
      <w:pPr>
        <w:numPr>
          <w:ilvl w:val="0"/>
          <w:numId w:val="20"/>
        </w:numPr>
        <w:ind w:left="-709" w:right="-894" w:hanging="284"/>
        <w:jc w:val="both"/>
        <w:rPr>
          <w:rFonts w:ascii="Verdana" w:hAnsi="Verdana" w:cs="Arial"/>
          <w:sz w:val="20"/>
          <w:szCs w:val="20"/>
        </w:rPr>
      </w:pPr>
      <w:r>
        <w:rPr>
          <w:rFonts w:ascii="Verdana" w:hAnsi="Verdana" w:cs="Arial"/>
          <w:sz w:val="20"/>
          <w:szCs w:val="20"/>
        </w:rPr>
        <w:t xml:space="preserve">Teaching classes and delivering lectures to undergraduate and </w:t>
      </w:r>
      <w:r w:rsidR="00362B4C">
        <w:rPr>
          <w:rFonts w:ascii="Verdana" w:hAnsi="Verdana" w:cs="Arial"/>
          <w:sz w:val="20"/>
          <w:szCs w:val="20"/>
        </w:rPr>
        <w:t xml:space="preserve">taught </w:t>
      </w:r>
      <w:r>
        <w:rPr>
          <w:rFonts w:ascii="Verdana" w:hAnsi="Verdana" w:cs="Arial"/>
          <w:sz w:val="20"/>
          <w:szCs w:val="20"/>
        </w:rPr>
        <w:t>postgraduate students as well as supervising final year/Master’s dissertations and doctoral theses</w:t>
      </w:r>
      <w:r w:rsidR="00FF496F">
        <w:rPr>
          <w:rFonts w:ascii="Verdana" w:hAnsi="Verdana" w:cs="Arial"/>
          <w:sz w:val="20"/>
          <w:szCs w:val="20"/>
        </w:rPr>
        <w:t xml:space="preserve"> as required</w:t>
      </w:r>
    </w:p>
    <w:p w14:paraId="07BEA5E1" w14:textId="77777777" w:rsidR="00676B60" w:rsidRDefault="00676B60" w:rsidP="00456939">
      <w:pPr>
        <w:ind w:left="-709" w:right="-894" w:hanging="284"/>
        <w:jc w:val="both"/>
        <w:rPr>
          <w:rFonts w:ascii="Verdana" w:hAnsi="Verdana" w:cs="Arial"/>
          <w:sz w:val="20"/>
          <w:szCs w:val="20"/>
        </w:rPr>
      </w:pPr>
    </w:p>
    <w:p w14:paraId="37EE5B04" w14:textId="1C6D80EB" w:rsidR="00676B60" w:rsidRPr="00040E8A" w:rsidRDefault="00B85C9B" w:rsidP="00456939">
      <w:pPr>
        <w:numPr>
          <w:ilvl w:val="0"/>
          <w:numId w:val="20"/>
        </w:numPr>
        <w:ind w:left="-709" w:right="-894" w:hanging="284"/>
        <w:jc w:val="both"/>
        <w:rPr>
          <w:rFonts w:ascii="Verdana" w:hAnsi="Verdana" w:cs="Arial"/>
          <w:sz w:val="20"/>
          <w:szCs w:val="20"/>
        </w:rPr>
      </w:pPr>
      <w:r w:rsidRPr="00040E8A">
        <w:rPr>
          <w:rFonts w:ascii="Verdana" w:hAnsi="Verdana" w:cs="Arial"/>
          <w:sz w:val="20"/>
          <w:szCs w:val="20"/>
        </w:rPr>
        <w:t>En</w:t>
      </w:r>
      <w:r w:rsidR="00676B60" w:rsidRPr="00040E8A">
        <w:rPr>
          <w:rFonts w:ascii="Verdana" w:hAnsi="Verdana" w:cs="Arial"/>
          <w:sz w:val="20"/>
          <w:szCs w:val="20"/>
        </w:rPr>
        <w:t xml:space="preserve">hancing the School’s research culture by attracting external research funding and graduate students </w:t>
      </w:r>
      <w:r w:rsidR="00DC39D9" w:rsidRPr="00040E8A">
        <w:rPr>
          <w:rFonts w:ascii="Verdana" w:hAnsi="Verdana" w:cs="Arial"/>
          <w:sz w:val="20"/>
          <w:szCs w:val="20"/>
        </w:rPr>
        <w:t>as well as participation in public engagement and impact activities</w:t>
      </w:r>
    </w:p>
    <w:p w14:paraId="4E267DB9" w14:textId="77777777" w:rsidR="000562AC" w:rsidRDefault="000562AC" w:rsidP="00456939">
      <w:pPr>
        <w:ind w:left="-709" w:right="-894" w:hanging="284"/>
        <w:jc w:val="both"/>
        <w:rPr>
          <w:rFonts w:ascii="Verdana" w:hAnsi="Verdana" w:cs="Arial"/>
          <w:sz w:val="20"/>
          <w:szCs w:val="20"/>
        </w:rPr>
      </w:pPr>
    </w:p>
    <w:p w14:paraId="35B1F0CF" w14:textId="77777777" w:rsidR="00676B60" w:rsidRPr="00CA3F65" w:rsidRDefault="00676B60" w:rsidP="00456939">
      <w:pPr>
        <w:numPr>
          <w:ilvl w:val="0"/>
          <w:numId w:val="20"/>
        </w:numPr>
        <w:ind w:left="-709" w:right="-894" w:hanging="284"/>
        <w:jc w:val="both"/>
        <w:rPr>
          <w:rFonts w:ascii="Verdana" w:hAnsi="Verdana" w:cs="Arial"/>
          <w:sz w:val="20"/>
          <w:szCs w:val="20"/>
        </w:rPr>
      </w:pPr>
      <w:r>
        <w:rPr>
          <w:rFonts w:ascii="Verdana" w:hAnsi="Verdana" w:cs="Arial"/>
          <w:sz w:val="20"/>
          <w:szCs w:val="20"/>
        </w:rPr>
        <w:t xml:space="preserve">Contributing to the </w:t>
      </w:r>
      <w:r w:rsidR="00FF496F">
        <w:rPr>
          <w:rFonts w:ascii="Verdana" w:hAnsi="Verdana" w:cs="Arial"/>
          <w:sz w:val="20"/>
          <w:szCs w:val="20"/>
        </w:rPr>
        <w:t xml:space="preserve">effective </w:t>
      </w:r>
      <w:r>
        <w:rPr>
          <w:rFonts w:ascii="Verdana" w:hAnsi="Verdana" w:cs="Arial"/>
          <w:sz w:val="20"/>
          <w:szCs w:val="20"/>
        </w:rPr>
        <w:t>administration and manage</w:t>
      </w:r>
      <w:r w:rsidR="00FF496F">
        <w:rPr>
          <w:rFonts w:ascii="Verdana" w:hAnsi="Verdana" w:cs="Arial"/>
          <w:sz w:val="20"/>
          <w:szCs w:val="20"/>
        </w:rPr>
        <w:t>ment of the School’s activities</w:t>
      </w:r>
      <w:r>
        <w:rPr>
          <w:rFonts w:ascii="Verdana" w:hAnsi="Verdana" w:cs="Arial"/>
          <w:sz w:val="20"/>
          <w:szCs w:val="20"/>
        </w:rPr>
        <w:t xml:space="preserve"> </w:t>
      </w:r>
    </w:p>
    <w:bookmarkEnd w:id="2"/>
    <w:p w14:paraId="2DF79260" w14:textId="77777777" w:rsidR="00DC39D9" w:rsidRPr="00CA3F65" w:rsidRDefault="00DC39D9" w:rsidP="00456939">
      <w:pPr>
        <w:ind w:left="-1080" w:right="-894"/>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EBD896B" w14:textId="77777777" w:rsidTr="00646C4A">
        <w:tc>
          <w:tcPr>
            <w:tcW w:w="10620" w:type="dxa"/>
            <w:shd w:val="clear" w:color="auto" w:fill="9CC2E5"/>
          </w:tcPr>
          <w:p w14:paraId="115A42B3" w14:textId="77777777" w:rsidR="000562AC" w:rsidRPr="007568E9" w:rsidRDefault="000562AC" w:rsidP="00456939">
            <w:pPr>
              <w:jc w:val="both"/>
              <w:rPr>
                <w:rFonts w:ascii="Verdana" w:hAnsi="Verdana" w:cs="Arial"/>
                <w:b/>
                <w:sz w:val="20"/>
                <w:szCs w:val="20"/>
              </w:rPr>
            </w:pPr>
            <w:r w:rsidRPr="007568E9">
              <w:rPr>
                <w:rFonts w:ascii="Verdana" w:hAnsi="Verdana" w:cs="Arial"/>
                <w:b/>
                <w:sz w:val="20"/>
                <w:szCs w:val="20"/>
                <w:lang w:val="en-GB"/>
              </w:rPr>
              <w:t>Key Duties and Responsibilities</w:t>
            </w:r>
          </w:p>
        </w:tc>
      </w:tr>
    </w:tbl>
    <w:p w14:paraId="584DB725" w14:textId="77777777" w:rsidR="000562AC" w:rsidRPr="00CA3F65" w:rsidRDefault="000562AC" w:rsidP="00456939">
      <w:pPr>
        <w:ind w:left="-1080" w:right="-894"/>
        <w:jc w:val="both"/>
        <w:rPr>
          <w:rFonts w:ascii="Verdana" w:hAnsi="Verdana" w:cs="Arial"/>
          <w:sz w:val="20"/>
          <w:szCs w:val="20"/>
          <w:lang w:val="en-GB"/>
        </w:rPr>
      </w:pPr>
    </w:p>
    <w:p w14:paraId="3877E826" w14:textId="59C6BE60" w:rsidR="00B85C9B"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Deliver</w:t>
      </w:r>
      <w:r w:rsidR="00676B60">
        <w:rPr>
          <w:rFonts w:ascii="Verdana" w:hAnsi="Verdana" w:cs="Arial"/>
          <w:sz w:val="20"/>
          <w:szCs w:val="20"/>
          <w:lang w:val="en-GB"/>
        </w:rPr>
        <w:t xml:space="preserve"> lectures</w:t>
      </w:r>
      <w:r w:rsidR="005B7152">
        <w:rPr>
          <w:rFonts w:ascii="Verdana" w:hAnsi="Verdana" w:cs="Arial"/>
          <w:sz w:val="20"/>
          <w:szCs w:val="20"/>
          <w:lang w:val="en-GB"/>
        </w:rPr>
        <w:t xml:space="preserve">, seminars and tutorials </w:t>
      </w:r>
      <w:r w:rsidR="00676B60">
        <w:rPr>
          <w:rFonts w:ascii="Verdana" w:hAnsi="Verdana" w:cs="Arial"/>
          <w:sz w:val="20"/>
          <w:szCs w:val="20"/>
          <w:lang w:val="en-GB"/>
        </w:rPr>
        <w:t xml:space="preserve">to sub honours and </w:t>
      </w:r>
      <w:r w:rsidR="00522765">
        <w:rPr>
          <w:rFonts w:ascii="Verdana" w:hAnsi="Verdana" w:cs="Arial"/>
          <w:sz w:val="20"/>
          <w:szCs w:val="20"/>
          <w:lang w:val="en-GB"/>
        </w:rPr>
        <w:t>honours students</w:t>
      </w:r>
    </w:p>
    <w:p w14:paraId="25223BED" w14:textId="77777777" w:rsidR="00D05195"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Devise and assess coursework and examinations for</w:t>
      </w:r>
      <w:r w:rsidR="00362B4C">
        <w:rPr>
          <w:rFonts w:ascii="Verdana" w:hAnsi="Verdana" w:cs="Arial"/>
          <w:sz w:val="20"/>
          <w:szCs w:val="20"/>
          <w:lang w:val="en-GB"/>
        </w:rPr>
        <w:t xml:space="preserve"> undergraduate and postgraduate </w:t>
      </w:r>
      <w:r>
        <w:rPr>
          <w:rFonts w:ascii="Verdana" w:hAnsi="Verdana" w:cs="Arial"/>
          <w:sz w:val="20"/>
          <w:szCs w:val="20"/>
          <w:lang w:val="en-GB"/>
        </w:rPr>
        <w:t>classes</w:t>
      </w:r>
      <w:r w:rsidR="006A5B8C">
        <w:rPr>
          <w:rFonts w:ascii="Verdana" w:hAnsi="Verdana" w:cs="Arial"/>
          <w:sz w:val="20"/>
          <w:szCs w:val="20"/>
          <w:lang w:val="en-GB"/>
        </w:rPr>
        <w:t xml:space="preserve"> and</w:t>
      </w:r>
    </w:p>
    <w:p w14:paraId="2D61C273" w14:textId="77777777" w:rsidR="00362B4C" w:rsidRDefault="00D05195" w:rsidP="00456939">
      <w:pPr>
        <w:ind w:left="-1080" w:right="-894"/>
        <w:jc w:val="both"/>
        <w:rPr>
          <w:rFonts w:ascii="Verdana" w:hAnsi="Verdana" w:cs="Arial"/>
          <w:sz w:val="20"/>
          <w:szCs w:val="20"/>
          <w:lang w:val="en-GB"/>
        </w:rPr>
      </w:pPr>
      <w:r>
        <w:rPr>
          <w:rFonts w:ascii="Verdana" w:hAnsi="Verdana" w:cs="Arial"/>
          <w:sz w:val="20"/>
          <w:szCs w:val="20"/>
          <w:lang w:val="en-GB"/>
        </w:rPr>
        <w:t xml:space="preserve">    </w:t>
      </w:r>
      <w:r w:rsidR="006A5B8C">
        <w:rPr>
          <w:rFonts w:ascii="Verdana" w:hAnsi="Verdana" w:cs="Arial"/>
          <w:sz w:val="20"/>
          <w:szCs w:val="20"/>
          <w:lang w:val="en-GB"/>
        </w:rPr>
        <w:t xml:space="preserve"> provide feedback to students </w:t>
      </w:r>
    </w:p>
    <w:p w14:paraId="1A6D76F8" w14:textId="77777777" w:rsidR="00D05195"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De</w:t>
      </w:r>
      <w:r w:rsidR="00A868C9">
        <w:rPr>
          <w:rFonts w:ascii="Verdana" w:hAnsi="Verdana" w:cs="Arial"/>
          <w:sz w:val="20"/>
          <w:szCs w:val="20"/>
          <w:lang w:val="en-GB"/>
        </w:rPr>
        <w:t xml:space="preserve">vise and deliver specialist </w:t>
      </w:r>
      <w:r>
        <w:rPr>
          <w:rFonts w:ascii="Verdana" w:hAnsi="Verdana" w:cs="Arial"/>
          <w:sz w:val="20"/>
          <w:szCs w:val="20"/>
          <w:lang w:val="en-GB"/>
        </w:rPr>
        <w:t xml:space="preserve">modules at </w:t>
      </w:r>
      <w:r w:rsidR="00A868C9">
        <w:rPr>
          <w:rFonts w:ascii="Verdana" w:hAnsi="Verdana" w:cs="Arial"/>
          <w:sz w:val="20"/>
          <w:szCs w:val="20"/>
          <w:lang w:val="en-GB"/>
        </w:rPr>
        <w:t>honours</w:t>
      </w:r>
      <w:r>
        <w:rPr>
          <w:rFonts w:ascii="Verdana" w:hAnsi="Verdana" w:cs="Arial"/>
          <w:sz w:val="20"/>
          <w:szCs w:val="20"/>
          <w:lang w:val="en-GB"/>
        </w:rPr>
        <w:t xml:space="preserve"> and taught postgraduate levels </w:t>
      </w:r>
      <w:r w:rsidR="00A868C9">
        <w:rPr>
          <w:rFonts w:ascii="Verdana" w:hAnsi="Verdana" w:cs="Arial"/>
          <w:sz w:val="20"/>
          <w:szCs w:val="20"/>
          <w:lang w:val="en-GB"/>
        </w:rPr>
        <w:t xml:space="preserve">related to your own </w:t>
      </w:r>
    </w:p>
    <w:p w14:paraId="7479BC9E" w14:textId="77777777" w:rsidR="00B636C5" w:rsidRDefault="00D05195" w:rsidP="00456939">
      <w:pPr>
        <w:ind w:left="-1080" w:right="-894"/>
        <w:jc w:val="both"/>
        <w:rPr>
          <w:rFonts w:ascii="Verdana" w:hAnsi="Verdana" w:cs="Arial"/>
          <w:sz w:val="20"/>
          <w:szCs w:val="20"/>
          <w:lang w:val="en-GB"/>
        </w:rPr>
      </w:pPr>
      <w:r>
        <w:rPr>
          <w:rFonts w:ascii="Verdana" w:hAnsi="Verdana" w:cs="Arial"/>
          <w:sz w:val="20"/>
          <w:szCs w:val="20"/>
          <w:lang w:val="en-GB"/>
        </w:rPr>
        <w:t xml:space="preserve">     </w:t>
      </w:r>
      <w:r w:rsidR="00A868C9">
        <w:rPr>
          <w:rFonts w:ascii="Verdana" w:hAnsi="Verdana" w:cs="Arial"/>
          <w:sz w:val="20"/>
          <w:szCs w:val="20"/>
          <w:lang w:val="en-GB"/>
        </w:rPr>
        <w:t xml:space="preserve">research interests </w:t>
      </w:r>
    </w:p>
    <w:p w14:paraId="7D45DFE6" w14:textId="77777777" w:rsidR="00B85C9B"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Supervise and exam</w:t>
      </w:r>
      <w:r w:rsidR="00FF496F">
        <w:rPr>
          <w:rFonts w:ascii="Verdana" w:hAnsi="Verdana" w:cs="Arial"/>
          <w:sz w:val="20"/>
          <w:szCs w:val="20"/>
          <w:lang w:val="en-GB"/>
        </w:rPr>
        <w:t>ine</w:t>
      </w:r>
      <w:r>
        <w:rPr>
          <w:rFonts w:ascii="Verdana" w:hAnsi="Verdana" w:cs="Arial"/>
          <w:sz w:val="20"/>
          <w:szCs w:val="20"/>
          <w:lang w:val="en-GB"/>
        </w:rPr>
        <w:t xml:space="preserve"> dissertations and projects</w:t>
      </w:r>
      <w:r w:rsidR="00FF496F">
        <w:rPr>
          <w:rFonts w:ascii="Verdana" w:hAnsi="Verdana" w:cs="Arial"/>
          <w:sz w:val="20"/>
          <w:szCs w:val="20"/>
          <w:lang w:val="en-GB"/>
        </w:rPr>
        <w:t xml:space="preserve"> in </w:t>
      </w:r>
      <w:r w:rsidR="00B85C9B">
        <w:rPr>
          <w:rFonts w:ascii="Verdana" w:hAnsi="Verdana" w:cs="Arial"/>
          <w:sz w:val="20"/>
          <w:szCs w:val="20"/>
          <w:lang w:val="en-GB"/>
        </w:rPr>
        <w:t xml:space="preserve">your </w:t>
      </w:r>
      <w:r w:rsidR="00FF496F">
        <w:rPr>
          <w:rFonts w:ascii="Verdana" w:hAnsi="Verdana" w:cs="Arial"/>
          <w:sz w:val="20"/>
          <w:szCs w:val="20"/>
          <w:lang w:val="en-GB"/>
        </w:rPr>
        <w:t>specialist area</w:t>
      </w:r>
      <w:r>
        <w:rPr>
          <w:rFonts w:ascii="Verdana" w:hAnsi="Verdana" w:cs="Arial"/>
          <w:sz w:val="20"/>
          <w:szCs w:val="20"/>
          <w:lang w:val="en-GB"/>
        </w:rPr>
        <w:t xml:space="preserve"> – final year, Masters and </w:t>
      </w:r>
    </w:p>
    <w:p w14:paraId="7CAB66F9" w14:textId="77777777" w:rsidR="00B636C5" w:rsidRDefault="00B85C9B" w:rsidP="00456939">
      <w:pPr>
        <w:ind w:left="-1080" w:right="-894"/>
        <w:jc w:val="both"/>
        <w:rPr>
          <w:rFonts w:ascii="Verdana" w:hAnsi="Verdana" w:cs="Arial"/>
          <w:sz w:val="20"/>
          <w:szCs w:val="20"/>
          <w:lang w:val="en-GB"/>
        </w:rPr>
      </w:pPr>
      <w:r>
        <w:rPr>
          <w:rFonts w:ascii="Verdana" w:hAnsi="Verdana" w:cs="Arial"/>
          <w:sz w:val="20"/>
          <w:szCs w:val="20"/>
          <w:lang w:val="en-GB"/>
        </w:rPr>
        <w:t xml:space="preserve">     </w:t>
      </w:r>
      <w:r w:rsidR="00B636C5">
        <w:rPr>
          <w:rFonts w:ascii="Verdana" w:hAnsi="Verdana" w:cs="Arial"/>
          <w:sz w:val="20"/>
          <w:szCs w:val="20"/>
          <w:lang w:val="en-GB"/>
        </w:rPr>
        <w:t xml:space="preserve">doctoral theses </w:t>
      </w:r>
    </w:p>
    <w:p w14:paraId="569A585D" w14:textId="0E8DDB05" w:rsidR="000562AC" w:rsidRPr="00CA3F65" w:rsidRDefault="00B636C5" w:rsidP="00456939">
      <w:pPr>
        <w:numPr>
          <w:ilvl w:val="0"/>
          <w:numId w:val="15"/>
        </w:numPr>
        <w:tabs>
          <w:tab w:val="clear" w:pos="360"/>
          <w:tab w:val="num" w:pos="-709"/>
        </w:tabs>
        <w:ind w:left="-709" w:right="-894" w:hanging="371"/>
        <w:jc w:val="both"/>
        <w:rPr>
          <w:rFonts w:ascii="Verdana" w:hAnsi="Verdana" w:cs="Arial"/>
          <w:sz w:val="20"/>
          <w:szCs w:val="20"/>
          <w:lang w:val="en-GB"/>
        </w:rPr>
      </w:pPr>
      <w:r>
        <w:rPr>
          <w:rFonts w:ascii="Verdana" w:hAnsi="Verdana" w:cs="Arial"/>
          <w:sz w:val="20"/>
          <w:szCs w:val="20"/>
          <w:lang w:val="en-GB"/>
        </w:rPr>
        <w:t>Engage</w:t>
      </w:r>
      <w:r w:rsidR="00FF19F8">
        <w:rPr>
          <w:rFonts w:ascii="Verdana" w:hAnsi="Verdana" w:cs="Arial"/>
          <w:sz w:val="20"/>
          <w:szCs w:val="20"/>
          <w:lang w:val="en-GB"/>
        </w:rPr>
        <w:t xml:space="preserve"> in,</w:t>
      </w:r>
      <w:r>
        <w:rPr>
          <w:rFonts w:ascii="Verdana" w:hAnsi="Verdana" w:cs="Arial"/>
          <w:sz w:val="20"/>
          <w:szCs w:val="20"/>
          <w:lang w:val="en-GB"/>
        </w:rPr>
        <w:t xml:space="preserve"> publish</w:t>
      </w:r>
      <w:r w:rsidR="00FF19F8">
        <w:rPr>
          <w:rFonts w:ascii="Verdana" w:hAnsi="Verdana" w:cs="Arial"/>
          <w:sz w:val="20"/>
          <w:szCs w:val="20"/>
          <w:lang w:val="en-GB"/>
        </w:rPr>
        <w:t xml:space="preserve"> and </w:t>
      </w:r>
      <w:r>
        <w:rPr>
          <w:rFonts w:ascii="Verdana" w:hAnsi="Verdana" w:cs="Arial"/>
          <w:sz w:val="20"/>
          <w:szCs w:val="20"/>
          <w:lang w:val="en-GB"/>
        </w:rPr>
        <w:t>otherwise disseminate</w:t>
      </w:r>
      <w:r w:rsidR="00FF19F8">
        <w:rPr>
          <w:rFonts w:ascii="Verdana" w:hAnsi="Verdana" w:cs="Arial"/>
          <w:sz w:val="20"/>
          <w:szCs w:val="20"/>
          <w:lang w:val="en-GB"/>
        </w:rPr>
        <w:t xml:space="preserve"> original research</w:t>
      </w:r>
      <w:r w:rsidR="009F3ACA">
        <w:rPr>
          <w:rFonts w:ascii="Verdana" w:hAnsi="Verdana" w:cs="Arial"/>
          <w:sz w:val="20"/>
          <w:szCs w:val="20"/>
          <w:lang w:val="en-GB"/>
        </w:rPr>
        <w:t xml:space="preserve"> </w:t>
      </w:r>
      <w:r w:rsidR="009F3ACA" w:rsidRPr="009F3ACA">
        <w:rPr>
          <w:rFonts w:ascii="Verdana" w:hAnsi="Verdana" w:cs="Arial"/>
          <w:sz w:val="20"/>
          <w:szCs w:val="20"/>
          <w:lang w:val="en-GB"/>
        </w:rPr>
        <w:t>that is internationally excellent/world-leading</w:t>
      </w:r>
    </w:p>
    <w:p w14:paraId="7A3CD600" w14:textId="77777777" w:rsidR="000562AC"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Apply for and win</w:t>
      </w:r>
      <w:r w:rsidR="00FF19F8">
        <w:rPr>
          <w:rFonts w:ascii="Verdana" w:hAnsi="Verdana" w:cs="Arial"/>
          <w:sz w:val="20"/>
          <w:szCs w:val="20"/>
          <w:lang w:val="en-GB"/>
        </w:rPr>
        <w:t xml:space="preserve"> external research funding</w:t>
      </w:r>
    </w:p>
    <w:p w14:paraId="0AEAC5A0" w14:textId="77777777" w:rsidR="00364939" w:rsidRPr="00CA3F65" w:rsidRDefault="00364939"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Pursue research influence and impact, and support public engagement</w:t>
      </w:r>
    </w:p>
    <w:p w14:paraId="6BAC35E8" w14:textId="77777777" w:rsidR="000562AC"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Attract</w:t>
      </w:r>
      <w:r w:rsidR="00FF19F8">
        <w:rPr>
          <w:rFonts w:ascii="Verdana" w:hAnsi="Verdana" w:cs="Arial"/>
          <w:sz w:val="20"/>
          <w:szCs w:val="20"/>
          <w:lang w:val="en-GB"/>
        </w:rPr>
        <w:t xml:space="preserve"> </w:t>
      </w:r>
      <w:r w:rsidR="004A7CF8">
        <w:rPr>
          <w:rFonts w:ascii="Verdana" w:hAnsi="Verdana" w:cs="Arial"/>
          <w:sz w:val="20"/>
          <w:szCs w:val="20"/>
          <w:lang w:val="en-GB"/>
        </w:rPr>
        <w:t xml:space="preserve">and recruit </w:t>
      </w:r>
      <w:r w:rsidR="00FF19F8">
        <w:rPr>
          <w:rFonts w:ascii="Verdana" w:hAnsi="Verdana" w:cs="Arial"/>
          <w:sz w:val="20"/>
          <w:szCs w:val="20"/>
          <w:lang w:val="en-GB"/>
        </w:rPr>
        <w:t xml:space="preserve">graduate students </w:t>
      </w:r>
    </w:p>
    <w:p w14:paraId="489CFA9E" w14:textId="77777777" w:rsidR="005366A2" w:rsidRPr="00CA3F65" w:rsidRDefault="00B636C5"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Undertake</w:t>
      </w:r>
      <w:r w:rsidR="005366A2">
        <w:rPr>
          <w:rFonts w:ascii="Verdana" w:hAnsi="Verdana" w:cs="Arial"/>
          <w:sz w:val="20"/>
          <w:szCs w:val="20"/>
          <w:lang w:val="en-GB"/>
        </w:rPr>
        <w:t xml:space="preserve"> administrative </w:t>
      </w:r>
      <w:r w:rsidR="00650366">
        <w:rPr>
          <w:rFonts w:ascii="Verdana" w:hAnsi="Verdana" w:cs="Arial"/>
          <w:sz w:val="20"/>
          <w:szCs w:val="20"/>
          <w:lang w:val="en-GB"/>
        </w:rPr>
        <w:t xml:space="preserve">roles and management functions as required by the </w:t>
      </w:r>
      <w:r w:rsidR="005366A2">
        <w:rPr>
          <w:rFonts w:ascii="Verdana" w:hAnsi="Verdana" w:cs="Arial"/>
          <w:sz w:val="20"/>
          <w:szCs w:val="20"/>
          <w:lang w:val="en-GB"/>
        </w:rPr>
        <w:t>Head</w:t>
      </w:r>
      <w:r w:rsidR="004E3E91">
        <w:rPr>
          <w:rFonts w:ascii="Verdana" w:hAnsi="Verdana" w:cs="Arial"/>
          <w:sz w:val="20"/>
          <w:szCs w:val="20"/>
          <w:lang w:val="en-GB"/>
        </w:rPr>
        <w:t xml:space="preserve"> of School</w:t>
      </w:r>
    </w:p>
    <w:p w14:paraId="49476A9F" w14:textId="5BEBA38C" w:rsidR="00D05195" w:rsidRDefault="00650366" w:rsidP="00456939">
      <w:pPr>
        <w:numPr>
          <w:ilvl w:val="0"/>
          <w:numId w:val="15"/>
        </w:numPr>
        <w:tabs>
          <w:tab w:val="clear" w:pos="360"/>
          <w:tab w:val="num" w:pos="-567"/>
        </w:tabs>
        <w:ind w:left="-709" w:right="-894" w:hanging="371"/>
        <w:jc w:val="both"/>
        <w:rPr>
          <w:rFonts w:ascii="Verdana" w:hAnsi="Verdana" w:cs="Arial"/>
          <w:sz w:val="20"/>
          <w:szCs w:val="20"/>
          <w:lang w:val="en-GB"/>
        </w:rPr>
      </w:pPr>
      <w:r>
        <w:rPr>
          <w:rFonts w:ascii="Verdana" w:hAnsi="Verdana" w:cs="Arial"/>
          <w:sz w:val="20"/>
          <w:szCs w:val="20"/>
          <w:lang w:val="en-GB"/>
        </w:rPr>
        <w:t>Participate in committees and working groups within the School, the Faculty</w:t>
      </w:r>
      <w:r w:rsidR="00D7152E">
        <w:rPr>
          <w:rFonts w:ascii="Verdana" w:hAnsi="Verdana" w:cs="Arial"/>
          <w:sz w:val="20"/>
          <w:szCs w:val="20"/>
          <w:lang w:val="en-GB"/>
        </w:rPr>
        <w:t>,</w:t>
      </w:r>
      <w:r>
        <w:rPr>
          <w:rFonts w:ascii="Verdana" w:hAnsi="Verdana" w:cs="Arial"/>
          <w:sz w:val="20"/>
          <w:szCs w:val="20"/>
          <w:lang w:val="en-GB"/>
        </w:rPr>
        <w:t xml:space="preserve"> and the University </w:t>
      </w:r>
      <w:r w:rsidR="005366A2">
        <w:rPr>
          <w:rFonts w:ascii="Verdana" w:hAnsi="Verdana" w:cs="Arial"/>
          <w:sz w:val="20"/>
          <w:szCs w:val="20"/>
          <w:lang w:val="en-GB"/>
        </w:rPr>
        <w:t>as</w:t>
      </w:r>
      <w:r w:rsidR="009F3ACA">
        <w:rPr>
          <w:rFonts w:ascii="Verdana" w:hAnsi="Verdana" w:cs="Arial"/>
          <w:sz w:val="20"/>
          <w:szCs w:val="20"/>
          <w:lang w:val="en-GB"/>
        </w:rPr>
        <w:t xml:space="preserve"> required</w:t>
      </w:r>
      <w:r w:rsidR="005366A2">
        <w:rPr>
          <w:rFonts w:ascii="Verdana" w:hAnsi="Verdana" w:cs="Arial"/>
          <w:sz w:val="20"/>
          <w:szCs w:val="20"/>
          <w:lang w:val="en-GB"/>
        </w:rPr>
        <w:t xml:space="preserve"> </w:t>
      </w:r>
    </w:p>
    <w:p w14:paraId="410E9D67" w14:textId="77777777" w:rsidR="000562AC" w:rsidRDefault="00991EE9" w:rsidP="00456939">
      <w:pPr>
        <w:numPr>
          <w:ilvl w:val="0"/>
          <w:numId w:val="15"/>
        </w:numPr>
        <w:tabs>
          <w:tab w:val="clear" w:pos="360"/>
          <w:tab w:val="num" w:pos="-1080"/>
        </w:tabs>
        <w:ind w:left="-1080" w:right="-894" w:firstLine="0"/>
        <w:jc w:val="both"/>
        <w:rPr>
          <w:rFonts w:ascii="Verdana" w:hAnsi="Verdana" w:cs="Arial"/>
          <w:sz w:val="20"/>
          <w:szCs w:val="20"/>
          <w:lang w:val="en-GB"/>
        </w:rPr>
      </w:pPr>
      <w:r>
        <w:rPr>
          <w:rFonts w:ascii="Verdana" w:hAnsi="Verdana" w:cs="Arial"/>
          <w:sz w:val="20"/>
          <w:szCs w:val="20"/>
          <w:lang w:val="en-GB"/>
        </w:rPr>
        <w:t xml:space="preserve">Play an active role in building inter-disciplinary links across and outwith the University. </w:t>
      </w:r>
    </w:p>
    <w:p w14:paraId="68B950D5" w14:textId="77777777" w:rsidR="00D05195" w:rsidRPr="00CA3F65" w:rsidRDefault="00D05195" w:rsidP="00D05195">
      <w:pPr>
        <w:ind w:left="-1080" w:right="-894"/>
        <w:rPr>
          <w:rFonts w:ascii="Verdana" w:hAnsi="Verdana" w:cs="Arial"/>
          <w:sz w:val="20"/>
          <w:szCs w:val="20"/>
          <w:lang w:val="en-GB"/>
        </w:rPr>
      </w:pPr>
    </w:p>
    <w:p w14:paraId="4B090892" w14:textId="77777777" w:rsidR="000562AC" w:rsidRDefault="000562AC" w:rsidP="00C96F76">
      <w:pPr>
        <w:ind w:left="-1080" w:right="-894"/>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4D336EA8" w14:textId="77777777" w:rsidR="000562AC" w:rsidRPr="00CA3F65" w:rsidRDefault="000562AC" w:rsidP="009E2D4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7F4E098" w14:textId="77777777" w:rsidTr="00646C4A">
        <w:tc>
          <w:tcPr>
            <w:tcW w:w="10620" w:type="dxa"/>
            <w:shd w:val="clear" w:color="auto" w:fill="9CC2E5"/>
          </w:tcPr>
          <w:p w14:paraId="49291419"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1858F512" w14:textId="77777777" w:rsidR="000562AC" w:rsidRPr="00CA3F65" w:rsidRDefault="000562AC" w:rsidP="00EC039B">
      <w:pPr>
        <w:ind w:left="-1080"/>
        <w:rPr>
          <w:rFonts w:ascii="Verdana" w:hAnsi="Verdana" w:cs="Arial"/>
          <w:sz w:val="20"/>
          <w:szCs w:val="20"/>
          <w:lang w:val="en-GB"/>
        </w:rPr>
      </w:pPr>
    </w:p>
    <w:p w14:paraId="27BE82D1"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52AD4625" w14:textId="77777777" w:rsidR="000562AC" w:rsidRPr="00CA3F65" w:rsidRDefault="000562AC" w:rsidP="00EC039B">
      <w:pPr>
        <w:ind w:left="-1080"/>
        <w:rPr>
          <w:rFonts w:ascii="Verdana" w:hAnsi="Verdana" w:cs="Arial"/>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2492"/>
        <w:gridCol w:w="3008"/>
        <w:gridCol w:w="2750"/>
      </w:tblGrid>
      <w:tr w:rsidR="000562AC" w:rsidRPr="007568E9" w14:paraId="2EB9F4F0" w14:textId="77777777" w:rsidTr="00B85C9B">
        <w:trPr>
          <w:trHeight w:val="503"/>
        </w:trPr>
        <w:tc>
          <w:tcPr>
            <w:tcW w:w="2469" w:type="dxa"/>
          </w:tcPr>
          <w:p w14:paraId="5C68D873"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492" w:type="dxa"/>
          </w:tcPr>
          <w:p w14:paraId="3D4499E8"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3008" w:type="dxa"/>
          </w:tcPr>
          <w:p w14:paraId="0BD122DD"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50" w:type="dxa"/>
          </w:tcPr>
          <w:p w14:paraId="713339FF"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14:paraId="5544D0F0"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4C107734" w14:textId="77777777" w:rsidR="000562AC" w:rsidRPr="007568E9" w:rsidRDefault="000562AC" w:rsidP="007568E9">
            <w:pPr>
              <w:jc w:val="both"/>
              <w:rPr>
                <w:rFonts w:ascii="Verdana" w:hAnsi="Verdana" w:cs="Arial"/>
                <w:sz w:val="20"/>
                <w:szCs w:val="20"/>
                <w:lang w:val="en-GB"/>
              </w:rPr>
            </w:pPr>
          </w:p>
        </w:tc>
      </w:tr>
      <w:tr w:rsidR="000562AC" w:rsidRPr="007568E9" w14:paraId="446A3784" w14:textId="77777777" w:rsidTr="00B85C9B">
        <w:trPr>
          <w:trHeight w:val="832"/>
        </w:trPr>
        <w:tc>
          <w:tcPr>
            <w:tcW w:w="2469" w:type="dxa"/>
          </w:tcPr>
          <w:p w14:paraId="2EF65602" w14:textId="77777777" w:rsidR="000562AC" w:rsidRPr="007568E9" w:rsidRDefault="000562AC" w:rsidP="00EC039B">
            <w:pPr>
              <w:rPr>
                <w:rFonts w:ascii="Verdana" w:hAnsi="Verdana" w:cs="Arial"/>
                <w:sz w:val="20"/>
                <w:szCs w:val="20"/>
                <w:lang w:val="en-GB"/>
              </w:rPr>
            </w:pPr>
          </w:p>
          <w:p w14:paraId="3B4E54C2"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47165BA3" w14:textId="77777777" w:rsidR="000562AC" w:rsidRPr="007568E9" w:rsidRDefault="000562AC" w:rsidP="00EC039B">
            <w:pPr>
              <w:rPr>
                <w:rFonts w:ascii="Verdana" w:hAnsi="Verdana" w:cs="Arial"/>
                <w:sz w:val="20"/>
                <w:szCs w:val="20"/>
                <w:lang w:val="en-GB"/>
              </w:rPr>
            </w:pPr>
          </w:p>
          <w:p w14:paraId="3FC648CB" w14:textId="77777777" w:rsidR="000562AC" w:rsidRPr="007568E9" w:rsidRDefault="000562AC"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34E35FA6" w14:textId="77777777" w:rsidR="000562AC" w:rsidRPr="007568E9" w:rsidRDefault="000562AC" w:rsidP="00EC039B">
            <w:pPr>
              <w:rPr>
                <w:rFonts w:ascii="Verdana" w:hAnsi="Verdana" w:cs="Arial"/>
                <w:sz w:val="20"/>
                <w:szCs w:val="20"/>
                <w:lang w:val="en-GB"/>
              </w:rPr>
            </w:pPr>
          </w:p>
        </w:tc>
        <w:tc>
          <w:tcPr>
            <w:tcW w:w="2492" w:type="dxa"/>
          </w:tcPr>
          <w:p w14:paraId="11D93D39" w14:textId="77777777" w:rsidR="000562AC" w:rsidRPr="00040E8A" w:rsidRDefault="000562AC" w:rsidP="00EC039B">
            <w:pPr>
              <w:rPr>
                <w:rFonts w:ascii="Verdana" w:hAnsi="Verdana" w:cs="Arial"/>
                <w:sz w:val="20"/>
                <w:szCs w:val="20"/>
                <w:lang w:val="en-GB"/>
              </w:rPr>
            </w:pPr>
          </w:p>
          <w:p w14:paraId="560E65FC" w14:textId="77777777" w:rsidR="000562AC" w:rsidRPr="00040E8A" w:rsidRDefault="00FF19F8" w:rsidP="00EC039B">
            <w:pPr>
              <w:rPr>
                <w:rFonts w:ascii="Verdana" w:hAnsi="Verdana" w:cs="Arial"/>
                <w:sz w:val="20"/>
                <w:szCs w:val="20"/>
                <w:lang w:val="en-GB"/>
              </w:rPr>
            </w:pPr>
            <w:r w:rsidRPr="00040E8A">
              <w:rPr>
                <w:rFonts w:ascii="Verdana" w:hAnsi="Verdana" w:cs="Arial"/>
                <w:sz w:val="20"/>
                <w:szCs w:val="20"/>
                <w:lang w:val="en-GB"/>
              </w:rPr>
              <w:t xml:space="preserve">Hold a PhD </w:t>
            </w:r>
            <w:r w:rsidR="00FF496F" w:rsidRPr="00040E8A">
              <w:rPr>
                <w:rFonts w:ascii="Verdana" w:hAnsi="Verdana" w:cs="Arial"/>
                <w:sz w:val="20"/>
                <w:szCs w:val="20"/>
                <w:lang w:val="en-GB"/>
              </w:rPr>
              <w:t>in a cognate discipline</w:t>
            </w:r>
          </w:p>
          <w:p w14:paraId="016B49D2" w14:textId="77777777" w:rsidR="000562AC" w:rsidRPr="00040E8A" w:rsidRDefault="000562AC" w:rsidP="00EC039B">
            <w:pPr>
              <w:rPr>
                <w:rFonts w:ascii="Verdana" w:hAnsi="Verdana" w:cs="Arial"/>
                <w:sz w:val="20"/>
                <w:szCs w:val="20"/>
                <w:lang w:val="en-GB"/>
              </w:rPr>
            </w:pPr>
          </w:p>
        </w:tc>
        <w:tc>
          <w:tcPr>
            <w:tcW w:w="3008" w:type="dxa"/>
          </w:tcPr>
          <w:p w14:paraId="0BFBA587" w14:textId="77777777" w:rsidR="000562AC" w:rsidRPr="00040E8A" w:rsidRDefault="000562AC" w:rsidP="00EC039B">
            <w:pPr>
              <w:rPr>
                <w:rFonts w:ascii="Verdana" w:hAnsi="Verdana" w:cs="Arial"/>
                <w:sz w:val="20"/>
                <w:szCs w:val="20"/>
                <w:lang w:val="en-GB"/>
              </w:rPr>
            </w:pPr>
          </w:p>
          <w:p w14:paraId="5009F446" w14:textId="77777777" w:rsidR="004E3E91" w:rsidRPr="00040E8A" w:rsidRDefault="004E3E91" w:rsidP="00EC039B">
            <w:pPr>
              <w:rPr>
                <w:rFonts w:ascii="Verdana" w:hAnsi="Verdana" w:cs="Arial"/>
                <w:sz w:val="20"/>
                <w:szCs w:val="20"/>
                <w:lang w:val="en-GB"/>
              </w:rPr>
            </w:pPr>
            <w:r w:rsidRPr="00040E8A">
              <w:rPr>
                <w:rFonts w:ascii="Verdana" w:hAnsi="Verdana" w:cs="Arial"/>
                <w:sz w:val="20"/>
                <w:szCs w:val="20"/>
                <w:lang w:val="en-GB"/>
              </w:rPr>
              <w:t>Tertiary teaching qualification</w:t>
            </w:r>
          </w:p>
        </w:tc>
        <w:tc>
          <w:tcPr>
            <w:tcW w:w="2750" w:type="dxa"/>
          </w:tcPr>
          <w:p w14:paraId="28ED0AAB" w14:textId="77777777" w:rsidR="000562AC" w:rsidRDefault="000562AC" w:rsidP="00EC039B">
            <w:pPr>
              <w:rPr>
                <w:rFonts w:ascii="Verdana" w:hAnsi="Verdana" w:cs="Arial"/>
                <w:sz w:val="20"/>
                <w:szCs w:val="20"/>
                <w:lang w:val="en-GB"/>
              </w:rPr>
            </w:pPr>
          </w:p>
          <w:p w14:paraId="28BF0D33" w14:textId="07855C29" w:rsidR="00FF19F8" w:rsidRPr="007568E9" w:rsidRDefault="00FF19F8" w:rsidP="00B85C9B">
            <w:pPr>
              <w:ind w:right="131"/>
              <w:rPr>
                <w:rFonts w:ascii="Verdana" w:hAnsi="Verdana" w:cs="Arial"/>
                <w:sz w:val="20"/>
                <w:szCs w:val="20"/>
                <w:lang w:val="en-GB"/>
              </w:rPr>
            </w:pPr>
            <w:r>
              <w:rPr>
                <w:rFonts w:ascii="Verdana" w:hAnsi="Verdana" w:cs="Arial"/>
                <w:sz w:val="20"/>
                <w:szCs w:val="20"/>
                <w:lang w:val="en-GB"/>
              </w:rPr>
              <w:t>Application</w:t>
            </w:r>
          </w:p>
        </w:tc>
      </w:tr>
      <w:tr w:rsidR="000562AC" w:rsidRPr="007568E9" w14:paraId="6875BD3F" w14:textId="77777777" w:rsidTr="00B85C9B">
        <w:tc>
          <w:tcPr>
            <w:tcW w:w="2469" w:type="dxa"/>
          </w:tcPr>
          <w:p w14:paraId="39E0A290" w14:textId="77777777" w:rsidR="000562AC" w:rsidRPr="007568E9" w:rsidRDefault="000562AC" w:rsidP="00EC039B">
            <w:pPr>
              <w:rPr>
                <w:rFonts w:ascii="Verdana" w:hAnsi="Verdana" w:cs="Arial"/>
                <w:sz w:val="20"/>
                <w:szCs w:val="20"/>
                <w:lang w:val="en-GB"/>
              </w:rPr>
            </w:pPr>
          </w:p>
          <w:p w14:paraId="79C93F75" w14:textId="7D988393"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lastRenderedPageBreak/>
              <w:t xml:space="preserve">Experience </w:t>
            </w:r>
            <w:r w:rsidR="001F1255">
              <w:rPr>
                <w:rFonts w:ascii="Verdana" w:hAnsi="Verdana" w:cs="Arial"/>
                <w:sz w:val="20"/>
                <w:szCs w:val="20"/>
                <w:lang w:val="en-GB"/>
              </w:rPr>
              <w:t>and</w:t>
            </w:r>
            <w:r w:rsidRPr="007568E9">
              <w:rPr>
                <w:rFonts w:ascii="Verdana" w:hAnsi="Verdana" w:cs="Arial"/>
                <w:sz w:val="20"/>
                <w:szCs w:val="20"/>
                <w:lang w:val="en-GB"/>
              </w:rPr>
              <w:t xml:space="preserve"> Knowledge</w:t>
            </w:r>
          </w:p>
          <w:p w14:paraId="389460D8" w14:textId="77777777" w:rsidR="000562AC" w:rsidRPr="007568E9" w:rsidRDefault="000562AC" w:rsidP="00EC039B">
            <w:pPr>
              <w:rPr>
                <w:rFonts w:ascii="Verdana" w:hAnsi="Verdana" w:cs="Arial"/>
                <w:sz w:val="20"/>
                <w:szCs w:val="20"/>
                <w:lang w:val="en-GB"/>
              </w:rPr>
            </w:pPr>
          </w:p>
          <w:p w14:paraId="2F540354"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45108495" w14:textId="77777777" w:rsidR="000562AC" w:rsidRPr="007568E9" w:rsidRDefault="000562AC" w:rsidP="00EC039B">
            <w:pPr>
              <w:rPr>
                <w:rFonts w:ascii="Verdana" w:hAnsi="Verdana" w:cs="Arial"/>
                <w:sz w:val="20"/>
                <w:szCs w:val="20"/>
                <w:lang w:val="en-GB"/>
              </w:rPr>
            </w:pPr>
          </w:p>
        </w:tc>
        <w:tc>
          <w:tcPr>
            <w:tcW w:w="2492" w:type="dxa"/>
          </w:tcPr>
          <w:p w14:paraId="15226CDD" w14:textId="704403DF" w:rsidR="00A868C9" w:rsidRPr="00040E8A" w:rsidRDefault="00A868C9" w:rsidP="00EC039B">
            <w:pPr>
              <w:rPr>
                <w:rFonts w:ascii="Verdana" w:hAnsi="Verdana" w:cs="Arial"/>
                <w:sz w:val="20"/>
                <w:szCs w:val="20"/>
                <w:lang w:val="en-GB"/>
              </w:rPr>
            </w:pPr>
          </w:p>
          <w:p w14:paraId="56BBACD1" w14:textId="703E04D1" w:rsidR="00522765" w:rsidRPr="00040E8A" w:rsidRDefault="00CE7E98" w:rsidP="00CE7E98">
            <w:pPr>
              <w:rPr>
                <w:rFonts w:ascii="Verdana" w:hAnsi="Verdana" w:cs="Arial"/>
                <w:sz w:val="20"/>
                <w:szCs w:val="20"/>
                <w:lang w:val="en-GB"/>
              </w:rPr>
            </w:pPr>
            <w:r w:rsidRPr="00040E8A">
              <w:rPr>
                <w:rFonts w:ascii="Verdana" w:hAnsi="Verdana" w:cs="Arial"/>
                <w:sz w:val="20"/>
                <w:szCs w:val="20"/>
                <w:lang w:val="en-GB"/>
              </w:rPr>
              <w:lastRenderedPageBreak/>
              <w:t xml:space="preserve">Specialised knowledge in the </w:t>
            </w:r>
            <w:r w:rsidR="00040E8A" w:rsidRPr="00040E8A">
              <w:rPr>
                <w:rFonts w:ascii="Verdana" w:hAnsi="Verdana" w:cs="Arial"/>
                <w:sz w:val="20"/>
                <w:szCs w:val="20"/>
                <w:lang w:val="en-GB"/>
              </w:rPr>
              <w:t>field</w:t>
            </w:r>
            <w:r w:rsidRPr="00040E8A">
              <w:rPr>
                <w:rFonts w:ascii="Verdana" w:hAnsi="Verdana" w:cs="Arial"/>
                <w:sz w:val="20"/>
                <w:szCs w:val="20"/>
                <w:lang w:val="en-GB"/>
              </w:rPr>
              <w:t xml:space="preserve"> of </w:t>
            </w:r>
            <w:r w:rsidR="009F3ACA" w:rsidRPr="00040E8A">
              <w:rPr>
                <w:rFonts w:ascii="Verdana" w:hAnsi="Verdana" w:cs="Arial"/>
                <w:sz w:val="20"/>
                <w:szCs w:val="20"/>
                <w:lang w:val="en-GB"/>
              </w:rPr>
              <w:t>C</w:t>
            </w:r>
            <w:r w:rsidR="00522765" w:rsidRPr="00040E8A">
              <w:rPr>
                <w:rFonts w:ascii="Verdana" w:hAnsi="Verdana" w:cs="Arial"/>
                <w:sz w:val="20"/>
                <w:szCs w:val="20"/>
                <w:lang w:val="en-GB"/>
              </w:rPr>
              <w:t xml:space="preserve">omparative </w:t>
            </w:r>
            <w:r w:rsidR="009F3ACA" w:rsidRPr="00040E8A">
              <w:rPr>
                <w:rFonts w:ascii="Verdana" w:hAnsi="Verdana" w:cs="Arial"/>
                <w:sz w:val="20"/>
                <w:szCs w:val="20"/>
                <w:lang w:val="en-GB"/>
              </w:rPr>
              <w:t>L</w:t>
            </w:r>
            <w:r w:rsidR="00522765" w:rsidRPr="00040E8A">
              <w:rPr>
                <w:rFonts w:ascii="Verdana" w:hAnsi="Verdana" w:cs="Arial"/>
                <w:sz w:val="20"/>
                <w:szCs w:val="20"/>
                <w:lang w:val="en-GB"/>
              </w:rPr>
              <w:t>iterature</w:t>
            </w:r>
          </w:p>
          <w:p w14:paraId="23AB7500" w14:textId="746AFBBC" w:rsidR="007C2834" w:rsidRPr="00040E8A" w:rsidRDefault="007C2834" w:rsidP="00CE7E98">
            <w:pPr>
              <w:rPr>
                <w:rFonts w:ascii="Verdana" w:hAnsi="Verdana" w:cs="Arial"/>
                <w:sz w:val="20"/>
                <w:szCs w:val="20"/>
                <w:lang w:val="en-GB"/>
              </w:rPr>
            </w:pPr>
            <w:r w:rsidRPr="00040E8A">
              <w:rPr>
                <w:rFonts w:ascii="Verdana" w:hAnsi="Verdana" w:cs="Arial"/>
                <w:sz w:val="20"/>
                <w:szCs w:val="20"/>
                <w:lang w:val="en-GB"/>
              </w:rPr>
              <w:t xml:space="preserve">Ability to teach </w:t>
            </w:r>
            <w:r w:rsidR="009F3ACA" w:rsidRPr="00040E8A">
              <w:rPr>
                <w:rFonts w:ascii="Verdana" w:hAnsi="Verdana" w:cs="Arial"/>
                <w:sz w:val="20"/>
                <w:szCs w:val="20"/>
                <w:lang w:val="en-GB"/>
              </w:rPr>
              <w:t>C</w:t>
            </w:r>
            <w:r w:rsidR="00522765" w:rsidRPr="00040E8A">
              <w:rPr>
                <w:rFonts w:ascii="Verdana" w:hAnsi="Verdana" w:cs="Arial"/>
                <w:sz w:val="20"/>
                <w:szCs w:val="20"/>
                <w:lang w:val="en-GB"/>
              </w:rPr>
              <w:t xml:space="preserve">omparative </w:t>
            </w:r>
            <w:r w:rsidR="009F3ACA" w:rsidRPr="00040E8A">
              <w:rPr>
                <w:rFonts w:ascii="Verdana" w:hAnsi="Verdana" w:cs="Arial"/>
                <w:sz w:val="20"/>
                <w:szCs w:val="20"/>
                <w:lang w:val="en-GB"/>
              </w:rPr>
              <w:t>L</w:t>
            </w:r>
            <w:r w:rsidR="00522765" w:rsidRPr="00040E8A">
              <w:rPr>
                <w:rFonts w:ascii="Verdana" w:hAnsi="Verdana" w:cs="Arial"/>
                <w:sz w:val="20"/>
                <w:szCs w:val="20"/>
                <w:lang w:val="en-GB"/>
              </w:rPr>
              <w:t>iterature</w:t>
            </w:r>
          </w:p>
          <w:p w14:paraId="7C55686F" w14:textId="67A5C404" w:rsidR="00CE7E98" w:rsidRPr="00040E8A" w:rsidRDefault="00CE7E98" w:rsidP="00EC039B">
            <w:pPr>
              <w:rPr>
                <w:rFonts w:ascii="Verdana" w:hAnsi="Verdana" w:cs="Arial"/>
                <w:sz w:val="20"/>
                <w:szCs w:val="20"/>
                <w:lang w:val="en-GB"/>
              </w:rPr>
            </w:pPr>
          </w:p>
          <w:p w14:paraId="5D5DCB68" w14:textId="678C2C1E" w:rsidR="007C2834" w:rsidRPr="00040E8A" w:rsidRDefault="007C2834" w:rsidP="00EC039B">
            <w:pPr>
              <w:rPr>
                <w:rFonts w:ascii="Verdana" w:hAnsi="Verdana" w:cs="Arial"/>
                <w:sz w:val="20"/>
                <w:szCs w:val="20"/>
                <w:lang w:val="en-GB"/>
              </w:rPr>
            </w:pPr>
            <w:r w:rsidRPr="00040E8A">
              <w:rPr>
                <w:rFonts w:ascii="Verdana" w:hAnsi="Verdana" w:cs="Arial"/>
                <w:sz w:val="20"/>
                <w:szCs w:val="20"/>
                <w:lang w:val="en-GB"/>
              </w:rPr>
              <w:t>Experience of curriculum development</w:t>
            </w:r>
          </w:p>
          <w:p w14:paraId="3167A510" w14:textId="77777777" w:rsidR="007C2834" w:rsidRPr="00040E8A" w:rsidRDefault="007C2834" w:rsidP="00EC039B">
            <w:pPr>
              <w:rPr>
                <w:rFonts w:ascii="Verdana" w:hAnsi="Verdana" w:cs="Arial"/>
                <w:sz w:val="20"/>
                <w:szCs w:val="20"/>
                <w:lang w:val="en-GB"/>
              </w:rPr>
            </w:pPr>
          </w:p>
          <w:p w14:paraId="64B72A28" w14:textId="77777777" w:rsidR="00A868C9" w:rsidRPr="00040E8A" w:rsidRDefault="00C26DB5" w:rsidP="00EC039B">
            <w:pPr>
              <w:rPr>
                <w:rFonts w:ascii="Verdana" w:hAnsi="Verdana" w:cs="Arial"/>
                <w:sz w:val="20"/>
                <w:szCs w:val="20"/>
                <w:lang w:val="en-GB"/>
              </w:rPr>
            </w:pPr>
            <w:r w:rsidRPr="00040E8A">
              <w:rPr>
                <w:rFonts w:ascii="Verdana" w:hAnsi="Verdana" w:cs="Arial"/>
                <w:sz w:val="20"/>
                <w:szCs w:val="20"/>
                <w:lang w:val="en-GB"/>
              </w:rPr>
              <w:t>Evidence of commitment to high quality academic teaching at undergraduate and postgraduate levels and commitment to developing innovative and effective approaches to future teaching</w:t>
            </w:r>
          </w:p>
          <w:p w14:paraId="61D9327F" w14:textId="77777777" w:rsidR="00C26DB5" w:rsidRPr="00040E8A" w:rsidRDefault="00C26DB5" w:rsidP="00EC039B">
            <w:pPr>
              <w:rPr>
                <w:rFonts w:ascii="Verdana" w:hAnsi="Verdana" w:cs="Arial"/>
                <w:sz w:val="20"/>
                <w:szCs w:val="20"/>
                <w:lang w:val="en-GB"/>
              </w:rPr>
            </w:pPr>
          </w:p>
          <w:p w14:paraId="6473168A" w14:textId="63E87CB2" w:rsidR="00FF19F8" w:rsidRPr="00040E8A" w:rsidRDefault="00A868C9" w:rsidP="00EC039B">
            <w:pPr>
              <w:rPr>
                <w:rFonts w:ascii="Verdana" w:hAnsi="Verdana" w:cs="Arial"/>
                <w:sz w:val="20"/>
                <w:szCs w:val="20"/>
                <w:lang w:val="en-GB"/>
              </w:rPr>
            </w:pPr>
            <w:r w:rsidRPr="00040E8A">
              <w:rPr>
                <w:rFonts w:ascii="Verdana" w:hAnsi="Verdana" w:cs="Arial"/>
                <w:sz w:val="20"/>
                <w:szCs w:val="20"/>
                <w:lang w:val="en-GB"/>
              </w:rPr>
              <w:t>Developing research track record and clear potential for high-quality research publications</w:t>
            </w:r>
            <w:r w:rsidR="004B1926" w:rsidRPr="00040E8A">
              <w:rPr>
                <w:rFonts w:ascii="Verdana" w:hAnsi="Verdana" w:cs="Arial"/>
                <w:sz w:val="20"/>
                <w:szCs w:val="20"/>
                <w:lang w:val="en-GB"/>
              </w:rPr>
              <w:t xml:space="preserve"> that are internationally excellent/world-leading</w:t>
            </w:r>
          </w:p>
          <w:p w14:paraId="69049ECA" w14:textId="714C9B53" w:rsidR="004B1926" w:rsidRPr="00040E8A" w:rsidRDefault="004B1926" w:rsidP="00EC039B">
            <w:pPr>
              <w:rPr>
                <w:rFonts w:ascii="Verdana" w:hAnsi="Verdana" w:cs="Arial"/>
                <w:sz w:val="20"/>
                <w:szCs w:val="20"/>
                <w:lang w:val="en-GB"/>
              </w:rPr>
            </w:pPr>
          </w:p>
          <w:p w14:paraId="22EFA73B" w14:textId="1BAEA967" w:rsidR="004B1926" w:rsidRPr="00040E8A" w:rsidRDefault="004B1926" w:rsidP="00EC039B">
            <w:pPr>
              <w:rPr>
                <w:rFonts w:ascii="Verdana" w:hAnsi="Verdana" w:cs="Arial"/>
                <w:sz w:val="20"/>
                <w:szCs w:val="20"/>
                <w:lang w:val="en-GB"/>
              </w:rPr>
            </w:pPr>
            <w:r w:rsidRPr="00040E8A">
              <w:rPr>
                <w:rFonts w:ascii="Verdana" w:hAnsi="Verdana" w:cs="Arial"/>
                <w:sz w:val="20"/>
                <w:szCs w:val="20"/>
                <w:lang w:val="en-GB"/>
              </w:rPr>
              <w:t>Developing a track record of research grant capture</w:t>
            </w:r>
          </w:p>
          <w:p w14:paraId="2E349542" w14:textId="77777777" w:rsidR="000562AC" w:rsidRPr="00040E8A" w:rsidRDefault="000562AC" w:rsidP="00EC039B">
            <w:pPr>
              <w:rPr>
                <w:rFonts w:ascii="Verdana" w:hAnsi="Verdana" w:cs="Arial"/>
                <w:sz w:val="20"/>
                <w:szCs w:val="20"/>
                <w:lang w:val="en-GB"/>
              </w:rPr>
            </w:pPr>
          </w:p>
        </w:tc>
        <w:tc>
          <w:tcPr>
            <w:tcW w:w="3008" w:type="dxa"/>
          </w:tcPr>
          <w:p w14:paraId="324ED8BF" w14:textId="72B16795" w:rsidR="000562AC" w:rsidRPr="00040E8A" w:rsidRDefault="000562AC" w:rsidP="00EC039B">
            <w:pPr>
              <w:rPr>
                <w:rFonts w:ascii="Verdana" w:hAnsi="Verdana" w:cs="Arial"/>
                <w:sz w:val="20"/>
                <w:szCs w:val="20"/>
                <w:lang w:val="en-GB"/>
              </w:rPr>
            </w:pPr>
          </w:p>
          <w:p w14:paraId="3D656E73" w14:textId="77777777" w:rsidR="00040E8A" w:rsidRPr="00040E8A" w:rsidRDefault="00040E8A" w:rsidP="00D7152E">
            <w:pPr>
              <w:suppressAutoHyphens/>
              <w:rPr>
                <w:rFonts w:ascii="Verdana" w:hAnsi="Verdana" w:cs="Calibri"/>
                <w:sz w:val="20"/>
                <w:szCs w:val="20"/>
                <w:lang w:val="en-GB" w:eastAsia="ar-SA"/>
              </w:rPr>
            </w:pPr>
            <w:r w:rsidRPr="00040E8A">
              <w:rPr>
                <w:rFonts w:ascii="Verdana" w:hAnsi="Verdana" w:cs="Calibri"/>
                <w:sz w:val="20"/>
                <w:szCs w:val="20"/>
                <w:lang w:val="en-GB" w:eastAsia="ar-SA"/>
              </w:rPr>
              <w:lastRenderedPageBreak/>
              <w:t>Familiarity with key theories of Comparative Literature and current debates in the field</w:t>
            </w:r>
          </w:p>
          <w:p w14:paraId="514D4BB0" w14:textId="774B02B2" w:rsidR="00D7152E" w:rsidRPr="00040E8A" w:rsidRDefault="00D7152E" w:rsidP="00D7152E">
            <w:pPr>
              <w:suppressAutoHyphens/>
              <w:rPr>
                <w:rFonts w:ascii="Verdana" w:hAnsi="Verdana" w:cs="Calibri"/>
                <w:sz w:val="20"/>
                <w:szCs w:val="20"/>
                <w:lang w:val="en-GB" w:eastAsia="ar-SA"/>
              </w:rPr>
            </w:pPr>
            <w:r w:rsidRPr="00040E8A">
              <w:rPr>
                <w:rFonts w:ascii="Verdana" w:hAnsi="Verdana" w:cs="Calibri"/>
                <w:sz w:val="20"/>
                <w:szCs w:val="20"/>
                <w:lang w:val="en-GB" w:eastAsia="ar-SA"/>
              </w:rPr>
              <w:t>Experience of the university system in the UK</w:t>
            </w:r>
          </w:p>
          <w:p w14:paraId="2E08ED89" w14:textId="77777777" w:rsidR="00CE7E98" w:rsidRPr="00040E8A" w:rsidRDefault="00CE7E98" w:rsidP="00EC039B">
            <w:pPr>
              <w:rPr>
                <w:rFonts w:ascii="Verdana" w:hAnsi="Verdana" w:cs="Arial"/>
                <w:sz w:val="20"/>
                <w:szCs w:val="20"/>
                <w:lang w:val="en-GB"/>
              </w:rPr>
            </w:pPr>
          </w:p>
          <w:p w14:paraId="301A2984" w14:textId="77777777" w:rsidR="004E3E91" w:rsidRPr="00040E8A" w:rsidRDefault="00C26DB5" w:rsidP="00EC039B">
            <w:pPr>
              <w:rPr>
                <w:rFonts w:ascii="Verdana" w:hAnsi="Verdana" w:cs="Arial"/>
                <w:sz w:val="20"/>
                <w:szCs w:val="20"/>
                <w:lang w:val="en-GB"/>
              </w:rPr>
            </w:pPr>
            <w:r w:rsidRPr="00040E8A">
              <w:rPr>
                <w:rFonts w:ascii="Verdana" w:hAnsi="Verdana" w:cs="Arial"/>
                <w:sz w:val="20"/>
                <w:szCs w:val="20"/>
                <w:lang w:val="en-GB"/>
              </w:rPr>
              <w:t>Experience of postgraduate supervision</w:t>
            </w:r>
          </w:p>
          <w:p w14:paraId="1BA673E4" w14:textId="77777777" w:rsidR="00FF496F" w:rsidRPr="00040E8A" w:rsidRDefault="00FF496F" w:rsidP="00EC039B">
            <w:pPr>
              <w:rPr>
                <w:rFonts w:ascii="Verdana" w:hAnsi="Verdana" w:cs="Arial"/>
                <w:sz w:val="20"/>
                <w:szCs w:val="20"/>
                <w:lang w:val="en-GB"/>
              </w:rPr>
            </w:pPr>
          </w:p>
          <w:p w14:paraId="5BB8BFD4" w14:textId="77777777" w:rsidR="00FF19F8" w:rsidRPr="00040E8A" w:rsidRDefault="00FF19F8" w:rsidP="00EC039B">
            <w:pPr>
              <w:rPr>
                <w:rFonts w:ascii="Verdana" w:hAnsi="Verdana" w:cs="Arial"/>
                <w:sz w:val="20"/>
                <w:szCs w:val="20"/>
                <w:lang w:val="en-GB"/>
              </w:rPr>
            </w:pPr>
            <w:r w:rsidRPr="00040E8A">
              <w:rPr>
                <w:rFonts w:ascii="Verdana" w:hAnsi="Verdana" w:cs="Arial"/>
                <w:sz w:val="20"/>
                <w:szCs w:val="20"/>
                <w:lang w:val="en-GB"/>
              </w:rPr>
              <w:t>Evidence of success in attracting research grants/external funding</w:t>
            </w:r>
            <w:r w:rsidR="00A868C9" w:rsidRPr="00040E8A">
              <w:rPr>
                <w:rFonts w:ascii="Verdana" w:hAnsi="Verdana" w:cs="Arial"/>
                <w:sz w:val="20"/>
                <w:szCs w:val="20"/>
                <w:lang w:val="en-GB"/>
              </w:rPr>
              <w:t xml:space="preserve"> and delivering on externally-funded research projects</w:t>
            </w:r>
          </w:p>
          <w:p w14:paraId="59A4053A" w14:textId="77777777" w:rsidR="004E3E91" w:rsidRPr="00040E8A" w:rsidRDefault="004E3E91" w:rsidP="00EC039B">
            <w:pPr>
              <w:rPr>
                <w:rFonts w:ascii="Verdana" w:hAnsi="Verdana" w:cs="Arial"/>
                <w:sz w:val="20"/>
                <w:szCs w:val="20"/>
                <w:lang w:val="en-GB"/>
              </w:rPr>
            </w:pPr>
          </w:p>
          <w:p w14:paraId="04695A6A" w14:textId="77777777" w:rsidR="004E3E91" w:rsidRPr="00040E8A" w:rsidRDefault="004E3E91" w:rsidP="004E3E91">
            <w:pPr>
              <w:rPr>
                <w:rFonts w:ascii="Verdana" w:hAnsi="Verdana" w:cs="Arial"/>
                <w:sz w:val="20"/>
                <w:szCs w:val="20"/>
                <w:lang w:val="en-GB"/>
              </w:rPr>
            </w:pPr>
            <w:r w:rsidRPr="00040E8A">
              <w:rPr>
                <w:rFonts w:ascii="Verdana" w:hAnsi="Verdana" w:cs="Arial"/>
                <w:sz w:val="20"/>
                <w:szCs w:val="20"/>
                <w:lang w:val="en-GB"/>
              </w:rPr>
              <w:t xml:space="preserve">Credible plans for the active pursuit of external research funding </w:t>
            </w:r>
          </w:p>
          <w:p w14:paraId="58BE4DE7" w14:textId="77777777" w:rsidR="004E3E91" w:rsidRPr="00040E8A" w:rsidRDefault="004E3E91" w:rsidP="00EC039B">
            <w:pPr>
              <w:rPr>
                <w:rFonts w:ascii="Verdana" w:hAnsi="Verdana" w:cs="Arial"/>
                <w:sz w:val="20"/>
                <w:szCs w:val="20"/>
                <w:lang w:val="en-GB"/>
              </w:rPr>
            </w:pPr>
          </w:p>
          <w:p w14:paraId="17BF7601" w14:textId="77777777" w:rsidR="00A868C9" w:rsidRPr="00040E8A" w:rsidRDefault="004E3E91" w:rsidP="00EC039B">
            <w:pPr>
              <w:rPr>
                <w:rFonts w:ascii="Verdana" w:hAnsi="Verdana" w:cs="Arial"/>
                <w:sz w:val="20"/>
                <w:szCs w:val="20"/>
                <w:lang w:val="en-GB"/>
              </w:rPr>
            </w:pPr>
            <w:r w:rsidRPr="00040E8A">
              <w:rPr>
                <w:rFonts w:ascii="Verdana" w:hAnsi="Verdana" w:cs="Arial"/>
                <w:sz w:val="20"/>
                <w:szCs w:val="20"/>
                <w:lang w:val="en-GB"/>
              </w:rPr>
              <w:t>Interest in inter-disciplinary research</w:t>
            </w:r>
          </w:p>
          <w:p w14:paraId="271ECB19" w14:textId="77777777" w:rsidR="00A868C9" w:rsidRPr="00040E8A" w:rsidRDefault="00A868C9" w:rsidP="00EC039B">
            <w:pPr>
              <w:rPr>
                <w:rFonts w:ascii="Verdana" w:hAnsi="Verdana" w:cs="Arial"/>
                <w:sz w:val="20"/>
                <w:szCs w:val="20"/>
                <w:lang w:val="en-GB"/>
              </w:rPr>
            </w:pPr>
          </w:p>
          <w:p w14:paraId="6362438A" w14:textId="77777777" w:rsidR="00FF19F8" w:rsidRPr="00040E8A" w:rsidRDefault="00FF19F8" w:rsidP="00EC039B">
            <w:pPr>
              <w:rPr>
                <w:rFonts w:ascii="Verdana" w:hAnsi="Verdana" w:cs="Arial"/>
                <w:sz w:val="20"/>
                <w:szCs w:val="20"/>
                <w:lang w:val="en-GB"/>
              </w:rPr>
            </w:pPr>
            <w:r w:rsidRPr="00040E8A">
              <w:rPr>
                <w:rFonts w:ascii="Verdana" w:hAnsi="Verdana" w:cs="Arial"/>
                <w:sz w:val="20"/>
                <w:szCs w:val="20"/>
                <w:lang w:val="en-GB"/>
              </w:rPr>
              <w:t xml:space="preserve">High impact publications commensurate with level of </w:t>
            </w:r>
            <w:r w:rsidR="005B7152" w:rsidRPr="00040E8A">
              <w:rPr>
                <w:rFonts w:ascii="Verdana" w:hAnsi="Verdana" w:cs="Arial"/>
                <w:sz w:val="20"/>
                <w:szCs w:val="20"/>
                <w:lang w:val="en-GB"/>
              </w:rPr>
              <w:t>appointment</w:t>
            </w:r>
          </w:p>
          <w:p w14:paraId="4BC5ED95" w14:textId="77777777" w:rsidR="00792473" w:rsidRPr="00040E8A" w:rsidRDefault="00792473" w:rsidP="00EC039B">
            <w:pPr>
              <w:rPr>
                <w:rFonts w:ascii="Verdana" w:hAnsi="Verdana" w:cs="Arial"/>
                <w:sz w:val="20"/>
                <w:szCs w:val="20"/>
                <w:lang w:val="en-GB"/>
              </w:rPr>
            </w:pPr>
          </w:p>
          <w:p w14:paraId="03384EEA" w14:textId="77777777" w:rsidR="005366A2" w:rsidRPr="00040E8A" w:rsidRDefault="005366A2" w:rsidP="00EC039B">
            <w:pPr>
              <w:rPr>
                <w:rFonts w:ascii="Verdana" w:hAnsi="Verdana" w:cs="Arial"/>
                <w:sz w:val="20"/>
                <w:szCs w:val="20"/>
                <w:lang w:val="en-GB"/>
              </w:rPr>
            </w:pPr>
            <w:r w:rsidRPr="00040E8A">
              <w:rPr>
                <w:rFonts w:ascii="Verdana" w:hAnsi="Verdana" w:cs="Arial"/>
                <w:sz w:val="20"/>
                <w:szCs w:val="20"/>
                <w:lang w:val="en-GB"/>
              </w:rPr>
              <w:t>Evidence of participation in relevant academic and professional associations/bodies</w:t>
            </w:r>
          </w:p>
          <w:p w14:paraId="22381C0F" w14:textId="77777777" w:rsidR="004E3E91" w:rsidRPr="00040E8A" w:rsidRDefault="004E3E91" w:rsidP="00EC039B">
            <w:pPr>
              <w:rPr>
                <w:rFonts w:ascii="Verdana" w:hAnsi="Verdana" w:cs="Arial"/>
                <w:sz w:val="20"/>
                <w:szCs w:val="20"/>
                <w:lang w:val="en-GB"/>
              </w:rPr>
            </w:pPr>
          </w:p>
          <w:p w14:paraId="5D993601" w14:textId="77777777" w:rsidR="004E3E91" w:rsidRPr="00040E8A" w:rsidRDefault="00792473" w:rsidP="00EC039B">
            <w:pPr>
              <w:rPr>
                <w:rFonts w:ascii="Verdana" w:hAnsi="Verdana" w:cs="Arial"/>
                <w:sz w:val="20"/>
                <w:szCs w:val="20"/>
                <w:lang w:val="en-GB"/>
              </w:rPr>
            </w:pPr>
            <w:r w:rsidRPr="00040E8A">
              <w:rPr>
                <w:rFonts w:ascii="Verdana" w:hAnsi="Verdana" w:cs="Arial"/>
                <w:sz w:val="20"/>
                <w:szCs w:val="20"/>
                <w:lang w:val="en-GB"/>
              </w:rPr>
              <w:t>Impact</w:t>
            </w:r>
            <w:r w:rsidR="005B7152" w:rsidRPr="00040E8A">
              <w:rPr>
                <w:rFonts w:ascii="Verdana" w:hAnsi="Verdana" w:cs="Arial"/>
                <w:sz w:val="20"/>
                <w:szCs w:val="20"/>
                <w:lang w:val="en-GB"/>
              </w:rPr>
              <w:t xml:space="preserve"> and engagement e</w:t>
            </w:r>
            <w:r w:rsidR="004E3E91" w:rsidRPr="00040E8A">
              <w:rPr>
                <w:rFonts w:ascii="Verdana" w:hAnsi="Verdana" w:cs="Arial"/>
                <w:sz w:val="20"/>
                <w:szCs w:val="20"/>
                <w:lang w:val="en-GB"/>
              </w:rPr>
              <w:t xml:space="preserve">vidence of commitment to the dissemination of research/teaching to constituencies/stakeholders beyond </w:t>
            </w:r>
            <w:r w:rsidR="005B7152" w:rsidRPr="00040E8A">
              <w:rPr>
                <w:rFonts w:ascii="Verdana" w:hAnsi="Verdana" w:cs="Arial"/>
                <w:sz w:val="20"/>
                <w:szCs w:val="20"/>
                <w:lang w:val="en-GB"/>
              </w:rPr>
              <w:t xml:space="preserve">the academy </w:t>
            </w:r>
          </w:p>
          <w:p w14:paraId="59B9AAF0" w14:textId="77777777" w:rsidR="00A868C9" w:rsidRPr="00040E8A" w:rsidRDefault="00A868C9" w:rsidP="00EC039B">
            <w:pPr>
              <w:rPr>
                <w:rFonts w:ascii="Verdana" w:hAnsi="Verdana" w:cs="Arial"/>
                <w:sz w:val="20"/>
                <w:szCs w:val="20"/>
                <w:lang w:val="en-GB"/>
              </w:rPr>
            </w:pPr>
          </w:p>
          <w:p w14:paraId="42DFAC94" w14:textId="77777777" w:rsidR="00A868C9" w:rsidRPr="00040E8A" w:rsidRDefault="00A868C9" w:rsidP="00EC039B">
            <w:pPr>
              <w:rPr>
                <w:rFonts w:ascii="Verdana" w:hAnsi="Verdana" w:cs="Arial"/>
                <w:sz w:val="20"/>
                <w:szCs w:val="20"/>
                <w:lang w:val="en-GB"/>
              </w:rPr>
            </w:pPr>
            <w:r w:rsidRPr="00040E8A">
              <w:rPr>
                <w:rFonts w:ascii="Verdana" w:hAnsi="Verdana" w:cs="Arial"/>
                <w:sz w:val="20"/>
                <w:szCs w:val="20"/>
                <w:lang w:val="en-GB"/>
              </w:rPr>
              <w:t xml:space="preserve">Some knowledge of issues and challenges facing </w:t>
            </w:r>
            <w:r w:rsidR="005B7152" w:rsidRPr="00040E8A">
              <w:rPr>
                <w:rFonts w:ascii="Verdana" w:hAnsi="Verdana" w:cs="Arial"/>
                <w:sz w:val="20"/>
                <w:szCs w:val="20"/>
                <w:lang w:val="en-GB"/>
              </w:rPr>
              <w:t>universities</w:t>
            </w:r>
            <w:r w:rsidRPr="00040E8A">
              <w:rPr>
                <w:rFonts w:ascii="Verdana" w:hAnsi="Verdana" w:cs="Arial"/>
                <w:sz w:val="20"/>
                <w:szCs w:val="20"/>
                <w:lang w:val="en-GB"/>
              </w:rPr>
              <w:t xml:space="preserve"> in such areas as curriculum design, course assessment, quality assurance, enhanced student experience etc</w:t>
            </w:r>
          </w:p>
          <w:p w14:paraId="19EC791E" w14:textId="77777777" w:rsidR="00FF19F8" w:rsidRPr="00040E8A" w:rsidRDefault="00FF19F8" w:rsidP="00EC039B">
            <w:pPr>
              <w:rPr>
                <w:rFonts w:ascii="Verdana" w:hAnsi="Verdana" w:cs="Arial"/>
                <w:sz w:val="20"/>
                <w:szCs w:val="20"/>
                <w:lang w:val="en-GB"/>
              </w:rPr>
            </w:pPr>
          </w:p>
        </w:tc>
        <w:tc>
          <w:tcPr>
            <w:tcW w:w="2750" w:type="dxa"/>
          </w:tcPr>
          <w:p w14:paraId="1FEF3517" w14:textId="77777777" w:rsidR="000562AC" w:rsidRDefault="000562AC" w:rsidP="00EC039B">
            <w:pPr>
              <w:rPr>
                <w:rFonts w:ascii="Verdana" w:hAnsi="Verdana" w:cs="Arial"/>
                <w:sz w:val="20"/>
                <w:szCs w:val="20"/>
                <w:lang w:val="en-GB"/>
              </w:rPr>
            </w:pPr>
          </w:p>
          <w:p w14:paraId="1CFB1C34" w14:textId="7DF4A82C" w:rsidR="00FF19F8" w:rsidRPr="007568E9" w:rsidRDefault="00FF19F8" w:rsidP="007C2834">
            <w:pPr>
              <w:rPr>
                <w:rFonts w:ascii="Verdana" w:hAnsi="Verdana" w:cs="Arial"/>
                <w:sz w:val="20"/>
                <w:szCs w:val="20"/>
                <w:lang w:val="en-GB"/>
              </w:rPr>
            </w:pPr>
            <w:r>
              <w:rPr>
                <w:rFonts w:ascii="Verdana" w:hAnsi="Verdana" w:cs="Arial"/>
                <w:sz w:val="20"/>
                <w:szCs w:val="20"/>
                <w:lang w:val="en-GB"/>
              </w:rPr>
              <w:lastRenderedPageBreak/>
              <w:t>Application</w:t>
            </w:r>
            <w:r w:rsidR="007C2834">
              <w:rPr>
                <w:rFonts w:ascii="Verdana" w:hAnsi="Verdana" w:cs="Arial"/>
                <w:sz w:val="20"/>
                <w:szCs w:val="20"/>
                <w:lang w:val="en-GB"/>
              </w:rPr>
              <w:t xml:space="preserve">, </w:t>
            </w:r>
            <w:r>
              <w:rPr>
                <w:rFonts w:ascii="Verdana" w:hAnsi="Verdana" w:cs="Arial"/>
                <w:sz w:val="20"/>
                <w:szCs w:val="20"/>
                <w:lang w:val="en-GB"/>
              </w:rPr>
              <w:t>Presentation</w:t>
            </w:r>
            <w:r w:rsidR="007C2834">
              <w:rPr>
                <w:rFonts w:ascii="Verdana" w:hAnsi="Verdana" w:cs="Arial"/>
                <w:sz w:val="20"/>
                <w:szCs w:val="20"/>
                <w:lang w:val="en-GB"/>
              </w:rPr>
              <w:t>, Interview, References</w:t>
            </w:r>
          </w:p>
        </w:tc>
      </w:tr>
      <w:tr w:rsidR="000562AC" w:rsidRPr="007568E9" w14:paraId="40517406" w14:textId="77777777" w:rsidTr="007C2834">
        <w:trPr>
          <w:trHeight w:val="2960"/>
        </w:trPr>
        <w:tc>
          <w:tcPr>
            <w:tcW w:w="2469" w:type="dxa"/>
          </w:tcPr>
          <w:p w14:paraId="07EA093C" w14:textId="77777777" w:rsidR="000562AC" w:rsidRPr="007568E9" w:rsidRDefault="000562AC" w:rsidP="00EC039B">
            <w:pPr>
              <w:rPr>
                <w:rFonts w:ascii="Verdana" w:hAnsi="Verdana" w:cs="Arial"/>
                <w:sz w:val="20"/>
                <w:szCs w:val="20"/>
                <w:lang w:val="en-GB"/>
              </w:rPr>
            </w:pPr>
          </w:p>
          <w:p w14:paraId="3870F320" w14:textId="0CEB4A7A"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 xml:space="preserve">Competencies </w:t>
            </w:r>
            <w:r w:rsidR="001F1255">
              <w:rPr>
                <w:rFonts w:ascii="Verdana" w:hAnsi="Verdana" w:cs="Arial"/>
                <w:sz w:val="20"/>
                <w:szCs w:val="20"/>
                <w:lang w:val="en-GB"/>
              </w:rPr>
              <w:t>and</w:t>
            </w:r>
            <w:r w:rsidRPr="007568E9">
              <w:rPr>
                <w:rFonts w:ascii="Verdana" w:hAnsi="Verdana" w:cs="Arial"/>
                <w:sz w:val="20"/>
                <w:szCs w:val="20"/>
                <w:lang w:val="en-GB"/>
              </w:rPr>
              <w:t xml:space="preserve"> Skills</w:t>
            </w:r>
          </w:p>
          <w:p w14:paraId="602BF288" w14:textId="77777777" w:rsidR="000562AC" w:rsidRPr="007568E9" w:rsidRDefault="000562AC" w:rsidP="00EC039B">
            <w:pPr>
              <w:rPr>
                <w:rFonts w:ascii="Verdana" w:hAnsi="Verdana" w:cs="Arial"/>
                <w:sz w:val="20"/>
                <w:szCs w:val="20"/>
                <w:lang w:val="en-GB"/>
              </w:rPr>
            </w:pPr>
          </w:p>
          <w:p w14:paraId="1104386E" w14:textId="77777777" w:rsidR="000562AC" w:rsidRPr="007568E9" w:rsidRDefault="000562AC"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69F59273" w14:textId="77777777" w:rsidR="000562AC" w:rsidRPr="007568E9" w:rsidRDefault="000562AC" w:rsidP="00EC039B">
            <w:pPr>
              <w:rPr>
                <w:rFonts w:ascii="Verdana" w:hAnsi="Verdana" w:cs="Arial"/>
                <w:sz w:val="20"/>
                <w:szCs w:val="20"/>
                <w:lang w:val="en-GB"/>
              </w:rPr>
            </w:pPr>
          </w:p>
        </w:tc>
        <w:tc>
          <w:tcPr>
            <w:tcW w:w="2492" w:type="dxa"/>
          </w:tcPr>
          <w:p w14:paraId="0D00325A" w14:textId="7261C118" w:rsidR="000562AC" w:rsidRPr="00040E8A" w:rsidRDefault="000562AC" w:rsidP="00EC039B">
            <w:pPr>
              <w:rPr>
                <w:rFonts w:ascii="Verdana" w:hAnsi="Verdana" w:cs="Arial"/>
                <w:sz w:val="20"/>
                <w:szCs w:val="20"/>
                <w:lang w:val="en-GB"/>
              </w:rPr>
            </w:pPr>
          </w:p>
          <w:p w14:paraId="5EE85D35" w14:textId="24D95D58" w:rsidR="007C2834" w:rsidRPr="00040E8A" w:rsidRDefault="007C2834" w:rsidP="007C2834">
            <w:pPr>
              <w:suppressAutoHyphens/>
              <w:ind w:right="112"/>
              <w:rPr>
                <w:rFonts w:ascii="Verdana" w:hAnsi="Verdana" w:cs="Calibri"/>
                <w:sz w:val="20"/>
                <w:szCs w:val="20"/>
                <w:lang w:val="en-GB" w:eastAsia="ar-SA"/>
              </w:rPr>
            </w:pPr>
            <w:r w:rsidRPr="00040E8A">
              <w:rPr>
                <w:rFonts w:ascii="Verdana" w:hAnsi="Verdana" w:cs="Calibri"/>
                <w:sz w:val="20"/>
                <w:szCs w:val="20"/>
                <w:lang w:val="en-GB" w:eastAsia="ar-SA"/>
              </w:rPr>
              <w:t xml:space="preserve">Excellent competence in English </w:t>
            </w:r>
          </w:p>
          <w:p w14:paraId="2B39AE81" w14:textId="77777777" w:rsidR="007C2834" w:rsidRPr="00040E8A" w:rsidRDefault="007C2834" w:rsidP="00EC039B">
            <w:pPr>
              <w:rPr>
                <w:rFonts w:ascii="Verdana" w:hAnsi="Verdana" w:cs="Arial"/>
                <w:sz w:val="20"/>
                <w:szCs w:val="20"/>
                <w:lang w:val="en-GB"/>
              </w:rPr>
            </w:pPr>
          </w:p>
          <w:p w14:paraId="5B9861BD" w14:textId="211B3F7F" w:rsidR="00FF19F8" w:rsidRPr="00040E8A" w:rsidRDefault="00FF19F8" w:rsidP="00EC039B">
            <w:pPr>
              <w:rPr>
                <w:rFonts w:ascii="Verdana" w:hAnsi="Verdana" w:cs="Arial"/>
                <w:sz w:val="20"/>
                <w:szCs w:val="20"/>
                <w:lang w:val="en-GB"/>
              </w:rPr>
            </w:pPr>
            <w:r w:rsidRPr="00040E8A">
              <w:rPr>
                <w:rFonts w:ascii="Verdana" w:hAnsi="Verdana" w:cs="Arial"/>
                <w:sz w:val="20"/>
                <w:szCs w:val="20"/>
                <w:lang w:val="en-GB"/>
              </w:rPr>
              <w:t>Effective communicator</w:t>
            </w:r>
            <w:r w:rsidR="004E3E91" w:rsidRPr="00040E8A">
              <w:rPr>
                <w:rFonts w:ascii="Verdana" w:hAnsi="Verdana" w:cs="Arial"/>
                <w:sz w:val="20"/>
                <w:szCs w:val="20"/>
                <w:lang w:val="en-GB"/>
              </w:rPr>
              <w:t xml:space="preserve"> (</w:t>
            </w:r>
            <w:r w:rsidR="007C2834" w:rsidRPr="00040E8A">
              <w:rPr>
                <w:rFonts w:ascii="Verdana" w:hAnsi="Verdana" w:cs="Arial"/>
                <w:sz w:val="20"/>
                <w:szCs w:val="20"/>
                <w:lang w:val="en-GB"/>
              </w:rPr>
              <w:t>verbally</w:t>
            </w:r>
            <w:r w:rsidR="004E3E91" w:rsidRPr="00040E8A">
              <w:rPr>
                <w:rFonts w:ascii="Verdana" w:hAnsi="Verdana" w:cs="Arial"/>
                <w:sz w:val="20"/>
                <w:szCs w:val="20"/>
                <w:lang w:val="en-GB"/>
              </w:rPr>
              <w:t xml:space="preserve"> and in writing)</w:t>
            </w:r>
          </w:p>
          <w:p w14:paraId="7FEA6E97" w14:textId="77777777" w:rsidR="00A868C9" w:rsidRPr="00040E8A" w:rsidRDefault="00A868C9" w:rsidP="00EC039B">
            <w:pPr>
              <w:rPr>
                <w:rFonts w:ascii="Verdana" w:hAnsi="Verdana" w:cs="Arial"/>
                <w:sz w:val="20"/>
                <w:szCs w:val="20"/>
                <w:lang w:val="en-GB"/>
              </w:rPr>
            </w:pPr>
          </w:p>
          <w:p w14:paraId="5FA19C60" w14:textId="635A3D1E" w:rsidR="00A868C9" w:rsidRPr="00040E8A" w:rsidRDefault="00A868C9" w:rsidP="00EC039B">
            <w:pPr>
              <w:rPr>
                <w:rFonts w:ascii="Verdana" w:hAnsi="Verdana" w:cs="Arial"/>
                <w:sz w:val="20"/>
                <w:szCs w:val="20"/>
                <w:lang w:val="en-GB"/>
              </w:rPr>
            </w:pPr>
            <w:r w:rsidRPr="00040E8A">
              <w:rPr>
                <w:rFonts w:ascii="Verdana" w:hAnsi="Verdana" w:cs="Arial"/>
                <w:sz w:val="20"/>
                <w:szCs w:val="20"/>
                <w:lang w:val="en-GB"/>
              </w:rPr>
              <w:t>Ability to communicate complex, theoretical and technical material in an engaging and intelligible way to non-specialist audiences</w:t>
            </w:r>
          </w:p>
          <w:p w14:paraId="17E78F9A" w14:textId="297CC969" w:rsidR="007C2834" w:rsidRPr="00040E8A" w:rsidRDefault="007C2834" w:rsidP="00EC039B">
            <w:pPr>
              <w:rPr>
                <w:rFonts w:ascii="Verdana" w:hAnsi="Verdana" w:cs="Arial"/>
                <w:sz w:val="20"/>
                <w:szCs w:val="20"/>
                <w:lang w:val="en-GB"/>
              </w:rPr>
            </w:pPr>
          </w:p>
          <w:p w14:paraId="3347790B" w14:textId="0453CCB5" w:rsidR="007C2834" w:rsidRPr="00040E8A" w:rsidRDefault="007C2834" w:rsidP="00EC039B">
            <w:pPr>
              <w:rPr>
                <w:rFonts w:ascii="Verdana" w:hAnsi="Verdana" w:cs="Arial"/>
                <w:sz w:val="20"/>
                <w:szCs w:val="20"/>
                <w:lang w:val="en-GB"/>
              </w:rPr>
            </w:pPr>
            <w:r w:rsidRPr="00040E8A">
              <w:rPr>
                <w:rFonts w:ascii="Verdana" w:hAnsi="Verdana" w:cs="Arial"/>
                <w:sz w:val="20"/>
                <w:szCs w:val="20"/>
                <w:lang w:val="en-GB"/>
              </w:rPr>
              <w:t>Ability to engage the interest and enthusiasm of students and inspire them to learn</w:t>
            </w:r>
          </w:p>
          <w:p w14:paraId="55F90316" w14:textId="77777777" w:rsidR="00FF19F8" w:rsidRPr="00040E8A" w:rsidRDefault="00FF19F8" w:rsidP="00EC039B">
            <w:pPr>
              <w:rPr>
                <w:rFonts w:ascii="Verdana" w:hAnsi="Verdana" w:cs="Arial"/>
                <w:sz w:val="20"/>
                <w:szCs w:val="20"/>
                <w:lang w:val="en-GB"/>
              </w:rPr>
            </w:pPr>
          </w:p>
          <w:p w14:paraId="4CF858A1" w14:textId="29560067" w:rsidR="00FF19F8" w:rsidRPr="00040E8A" w:rsidRDefault="00FF19F8" w:rsidP="005366A2">
            <w:pPr>
              <w:rPr>
                <w:rFonts w:ascii="Verdana" w:hAnsi="Verdana" w:cs="Arial"/>
                <w:sz w:val="20"/>
                <w:szCs w:val="20"/>
                <w:lang w:val="en-GB"/>
              </w:rPr>
            </w:pPr>
            <w:r w:rsidRPr="00040E8A">
              <w:rPr>
                <w:rFonts w:ascii="Verdana" w:hAnsi="Verdana" w:cs="Arial"/>
                <w:sz w:val="20"/>
                <w:szCs w:val="20"/>
                <w:lang w:val="en-GB"/>
              </w:rPr>
              <w:t>Collegiality</w:t>
            </w:r>
            <w:r w:rsidR="007C2834" w:rsidRPr="00040E8A">
              <w:rPr>
                <w:rFonts w:ascii="Verdana" w:hAnsi="Verdana" w:cs="Arial"/>
                <w:sz w:val="20"/>
                <w:szCs w:val="20"/>
                <w:lang w:val="en-GB"/>
              </w:rPr>
              <w:t xml:space="preserve"> and </w:t>
            </w:r>
            <w:r w:rsidR="005366A2" w:rsidRPr="00040E8A">
              <w:rPr>
                <w:rFonts w:ascii="Verdana" w:hAnsi="Verdana" w:cs="Arial"/>
                <w:sz w:val="20"/>
                <w:szCs w:val="20"/>
                <w:lang w:val="en-GB"/>
              </w:rPr>
              <w:t>willingness to work in a collaborative environment</w:t>
            </w:r>
          </w:p>
          <w:p w14:paraId="6E6CF911" w14:textId="77777777" w:rsidR="004E3E91" w:rsidRPr="00040E8A" w:rsidRDefault="004E3E91" w:rsidP="005366A2">
            <w:pPr>
              <w:rPr>
                <w:rFonts w:ascii="Verdana" w:hAnsi="Verdana" w:cs="Arial"/>
                <w:sz w:val="20"/>
                <w:szCs w:val="20"/>
                <w:lang w:val="en-GB"/>
              </w:rPr>
            </w:pPr>
          </w:p>
          <w:p w14:paraId="1C73091C" w14:textId="77777777" w:rsidR="005366A2" w:rsidRPr="00040E8A" w:rsidRDefault="004E3E91" w:rsidP="00D71425">
            <w:pPr>
              <w:rPr>
                <w:rFonts w:ascii="Verdana" w:hAnsi="Verdana" w:cs="Arial"/>
                <w:sz w:val="20"/>
                <w:szCs w:val="20"/>
                <w:lang w:val="en-GB"/>
              </w:rPr>
            </w:pPr>
            <w:r w:rsidRPr="00040E8A">
              <w:rPr>
                <w:rFonts w:ascii="Verdana" w:hAnsi="Verdana" w:cs="Arial"/>
                <w:sz w:val="20"/>
                <w:szCs w:val="20"/>
                <w:lang w:val="en-GB"/>
              </w:rPr>
              <w:t>Administrative and IT skills appropriate for efficient and effective delivery of teaching, supervision and research</w:t>
            </w:r>
          </w:p>
          <w:p w14:paraId="659C068C" w14:textId="37B456CF" w:rsidR="007C2834" w:rsidRPr="00040E8A" w:rsidRDefault="007C2834" w:rsidP="00D71425">
            <w:pPr>
              <w:rPr>
                <w:rFonts w:ascii="Verdana" w:hAnsi="Verdana" w:cs="Arial"/>
                <w:sz w:val="20"/>
                <w:szCs w:val="20"/>
                <w:lang w:val="en-GB"/>
              </w:rPr>
            </w:pPr>
          </w:p>
        </w:tc>
        <w:tc>
          <w:tcPr>
            <w:tcW w:w="3008" w:type="dxa"/>
          </w:tcPr>
          <w:p w14:paraId="2DB40EFD" w14:textId="77777777" w:rsidR="000562AC" w:rsidRPr="00040E8A" w:rsidRDefault="000562AC" w:rsidP="00EC039B">
            <w:pPr>
              <w:rPr>
                <w:rFonts w:ascii="Verdana" w:hAnsi="Verdana" w:cs="Arial"/>
                <w:sz w:val="20"/>
                <w:szCs w:val="20"/>
                <w:lang w:val="en-GB"/>
              </w:rPr>
            </w:pPr>
          </w:p>
          <w:p w14:paraId="1BCCEA27" w14:textId="7CD0C7B4" w:rsidR="00040E8A" w:rsidRPr="00040E8A" w:rsidRDefault="00040E8A" w:rsidP="00040E8A">
            <w:pPr>
              <w:rPr>
                <w:rFonts w:ascii="Verdana" w:hAnsi="Verdana" w:cs="Arial"/>
                <w:sz w:val="20"/>
                <w:szCs w:val="20"/>
                <w:lang w:val="en-GB"/>
              </w:rPr>
            </w:pPr>
            <w:r w:rsidRPr="00040E8A">
              <w:rPr>
                <w:rFonts w:ascii="Verdana" w:hAnsi="Verdana" w:cs="Calibri"/>
                <w:sz w:val="20"/>
                <w:szCs w:val="20"/>
                <w:lang w:val="en-GB" w:eastAsia="ar-SA"/>
              </w:rPr>
              <w:t xml:space="preserve">Excellent competence in </w:t>
            </w:r>
            <w:r w:rsidRPr="00040E8A">
              <w:rPr>
                <w:rFonts w:ascii="Verdana" w:hAnsi="Verdana" w:cs="Arial"/>
                <w:sz w:val="20"/>
                <w:szCs w:val="20"/>
                <w:lang w:val="en-GB"/>
              </w:rPr>
              <w:t>one of the eight languages taught in the School</w:t>
            </w:r>
          </w:p>
          <w:p w14:paraId="6000DA8B" w14:textId="77777777" w:rsidR="00040E8A" w:rsidRPr="00040E8A" w:rsidRDefault="00040E8A" w:rsidP="00D71425">
            <w:pPr>
              <w:rPr>
                <w:rFonts w:ascii="Verdana" w:hAnsi="Verdana" w:cs="Arial"/>
                <w:sz w:val="20"/>
                <w:szCs w:val="20"/>
                <w:lang w:val="en-GB"/>
              </w:rPr>
            </w:pPr>
          </w:p>
          <w:p w14:paraId="04B2D9C2" w14:textId="13A5F050" w:rsidR="00D71425" w:rsidRPr="00040E8A" w:rsidRDefault="00D71425" w:rsidP="00D71425">
            <w:pPr>
              <w:rPr>
                <w:rFonts w:ascii="Verdana" w:hAnsi="Verdana" w:cs="Arial"/>
                <w:sz w:val="20"/>
                <w:szCs w:val="20"/>
                <w:lang w:val="en-GB"/>
              </w:rPr>
            </w:pPr>
            <w:r w:rsidRPr="00040E8A">
              <w:rPr>
                <w:rFonts w:ascii="Verdana" w:hAnsi="Verdana" w:cs="Arial"/>
                <w:sz w:val="20"/>
                <w:szCs w:val="20"/>
                <w:lang w:val="en-GB"/>
              </w:rPr>
              <w:t>Ability to lead a research initiative</w:t>
            </w:r>
          </w:p>
          <w:p w14:paraId="5C58AA50" w14:textId="77777777" w:rsidR="00D71425" w:rsidRPr="00040E8A" w:rsidRDefault="00D71425" w:rsidP="00EC039B">
            <w:pPr>
              <w:rPr>
                <w:rFonts w:ascii="Verdana" w:hAnsi="Verdana" w:cs="Arial"/>
                <w:sz w:val="20"/>
                <w:szCs w:val="20"/>
                <w:lang w:val="en-GB"/>
              </w:rPr>
            </w:pPr>
          </w:p>
          <w:p w14:paraId="0AD01175" w14:textId="77777777" w:rsidR="004A469E" w:rsidRPr="00040E8A" w:rsidRDefault="00FF496F" w:rsidP="00EC039B">
            <w:pPr>
              <w:rPr>
                <w:rFonts w:ascii="Verdana" w:hAnsi="Verdana" w:cs="Arial"/>
                <w:sz w:val="20"/>
                <w:szCs w:val="20"/>
                <w:lang w:val="en-GB"/>
              </w:rPr>
            </w:pPr>
            <w:r w:rsidRPr="00040E8A">
              <w:rPr>
                <w:rFonts w:ascii="Verdana" w:hAnsi="Verdana" w:cs="Arial"/>
                <w:sz w:val="20"/>
                <w:szCs w:val="20"/>
                <w:lang w:val="en-GB"/>
              </w:rPr>
              <w:t>E</w:t>
            </w:r>
            <w:r w:rsidR="004A469E" w:rsidRPr="00040E8A">
              <w:rPr>
                <w:rFonts w:ascii="Verdana" w:hAnsi="Verdana" w:cs="Arial"/>
                <w:sz w:val="20"/>
                <w:szCs w:val="20"/>
                <w:lang w:val="en-GB"/>
              </w:rPr>
              <w:t>vidence of aptitude and effectiveness in departmental/</w:t>
            </w:r>
            <w:r w:rsidR="00CE7E98" w:rsidRPr="00040E8A">
              <w:rPr>
                <w:rFonts w:ascii="Verdana" w:hAnsi="Verdana" w:cs="Arial"/>
                <w:sz w:val="20"/>
                <w:szCs w:val="20"/>
                <w:lang w:val="en-GB"/>
              </w:rPr>
              <w:t xml:space="preserve"> </w:t>
            </w:r>
            <w:r w:rsidR="004A469E" w:rsidRPr="00040E8A">
              <w:rPr>
                <w:rFonts w:ascii="Verdana" w:hAnsi="Verdana" w:cs="Arial"/>
                <w:sz w:val="20"/>
                <w:szCs w:val="20"/>
                <w:lang w:val="en-GB"/>
              </w:rPr>
              <w:t xml:space="preserve">institutional administrative tasks </w:t>
            </w:r>
          </w:p>
          <w:p w14:paraId="508A99CD" w14:textId="5CCF03FB" w:rsidR="00CE7E98" w:rsidRPr="00040E8A" w:rsidRDefault="00CE7E98" w:rsidP="00EC039B">
            <w:pPr>
              <w:rPr>
                <w:rFonts w:ascii="Verdana" w:hAnsi="Verdana" w:cs="Arial"/>
                <w:sz w:val="20"/>
                <w:szCs w:val="20"/>
                <w:lang w:val="en-GB"/>
              </w:rPr>
            </w:pPr>
          </w:p>
        </w:tc>
        <w:tc>
          <w:tcPr>
            <w:tcW w:w="2750" w:type="dxa"/>
          </w:tcPr>
          <w:p w14:paraId="703B2609" w14:textId="77777777" w:rsidR="000562AC" w:rsidRDefault="000562AC" w:rsidP="00EC039B">
            <w:pPr>
              <w:rPr>
                <w:rFonts w:ascii="Verdana" w:hAnsi="Verdana" w:cs="Arial"/>
                <w:sz w:val="20"/>
                <w:szCs w:val="20"/>
                <w:lang w:val="en-GB"/>
              </w:rPr>
            </w:pPr>
          </w:p>
          <w:p w14:paraId="609ADD21" w14:textId="770BD88F" w:rsidR="00A868C9" w:rsidRDefault="007C2834" w:rsidP="00EC039B">
            <w:pPr>
              <w:rPr>
                <w:rFonts w:ascii="Verdana" w:hAnsi="Verdana" w:cs="Arial"/>
                <w:sz w:val="20"/>
                <w:szCs w:val="20"/>
                <w:lang w:val="en-GB"/>
              </w:rPr>
            </w:pPr>
            <w:r>
              <w:rPr>
                <w:rFonts w:ascii="Verdana" w:hAnsi="Verdana" w:cs="Arial"/>
                <w:sz w:val="20"/>
                <w:szCs w:val="20"/>
                <w:lang w:val="en-GB"/>
              </w:rPr>
              <w:t>Application, Presentation, Interview, References</w:t>
            </w:r>
          </w:p>
          <w:p w14:paraId="30222DEE" w14:textId="77777777" w:rsidR="00A868C9" w:rsidRDefault="00A868C9" w:rsidP="00EC039B">
            <w:pPr>
              <w:rPr>
                <w:rFonts w:ascii="Verdana" w:hAnsi="Verdana" w:cs="Arial"/>
                <w:sz w:val="20"/>
                <w:szCs w:val="20"/>
                <w:lang w:val="en-GB"/>
              </w:rPr>
            </w:pPr>
          </w:p>
          <w:p w14:paraId="2A48CF5D" w14:textId="77777777" w:rsidR="00A868C9" w:rsidRDefault="00A868C9" w:rsidP="00EC039B">
            <w:pPr>
              <w:rPr>
                <w:rFonts w:ascii="Verdana" w:hAnsi="Verdana" w:cs="Arial"/>
                <w:sz w:val="20"/>
                <w:szCs w:val="20"/>
                <w:lang w:val="en-GB"/>
              </w:rPr>
            </w:pPr>
          </w:p>
          <w:p w14:paraId="4647FCB3" w14:textId="77777777" w:rsidR="00A868C9" w:rsidRDefault="00A868C9" w:rsidP="00EC039B">
            <w:pPr>
              <w:rPr>
                <w:rFonts w:ascii="Verdana" w:hAnsi="Verdana" w:cs="Arial"/>
                <w:sz w:val="20"/>
                <w:szCs w:val="20"/>
                <w:lang w:val="en-GB"/>
              </w:rPr>
            </w:pPr>
          </w:p>
          <w:p w14:paraId="52B637AB" w14:textId="77777777" w:rsidR="00A868C9" w:rsidRDefault="00A868C9" w:rsidP="00EC039B">
            <w:pPr>
              <w:rPr>
                <w:rFonts w:ascii="Verdana" w:hAnsi="Verdana" w:cs="Arial"/>
                <w:sz w:val="20"/>
                <w:szCs w:val="20"/>
                <w:lang w:val="en-GB"/>
              </w:rPr>
            </w:pPr>
          </w:p>
          <w:p w14:paraId="33827064" w14:textId="77777777" w:rsidR="00A868C9" w:rsidRDefault="00A868C9" w:rsidP="00EC039B">
            <w:pPr>
              <w:rPr>
                <w:rFonts w:ascii="Verdana" w:hAnsi="Verdana" w:cs="Arial"/>
                <w:sz w:val="20"/>
                <w:szCs w:val="20"/>
                <w:lang w:val="en-GB"/>
              </w:rPr>
            </w:pPr>
          </w:p>
          <w:p w14:paraId="2E1E7AEE" w14:textId="77777777" w:rsidR="004E3E91" w:rsidRDefault="004E3E91" w:rsidP="00EC039B">
            <w:pPr>
              <w:rPr>
                <w:rFonts w:ascii="Verdana" w:hAnsi="Verdana" w:cs="Arial"/>
                <w:sz w:val="20"/>
                <w:szCs w:val="20"/>
                <w:lang w:val="en-GB"/>
              </w:rPr>
            </w:pPr>
          </w:p>
          <w:p w14:paraId="625EC4B1" w14:textId="77777777" w:rsidR="004A469E" w:rsidRDefault="004A469E" w:rsidP="00EC039B">
            <w:pPr>
              <w:rPr>
                <w:rFonts w:ascii="Verdana" w:hAnsi="Verdana" w:cs="Arial"/>
                <w:sz w:val="20"/>
                <w:szCs w:val="20"/>
                <w:lang w:val="en-GB"/>
              </w:rPr>
            </w:pPr>
          </w:p>
          <w:p w14:paraId="68AC9809" w14:textId="77777777" w:rsidR="004A469E" w:rsidRPr="007568E9" w:rsidRDefault="004A469E" w:rsidP="00EC039B">
            <w:pPr>
              <w:rPr>
                <w:rFonts w:ascii="Verdana" w:hAnsi="Verdana" w:cs="Arial"/>
                <w:sz w:val="20"/>
                <w:szCs w:val="20"/>
                <w:lang w:val="en-GB"/>
              </w:rPr>
            </w:pPr>
          </w:p>
        </w:tc>
      </w:tr>
      <w:tr w:rsidR="007C2834" w:rsidRPr="007568E9" w14:paraId="7AE998E9" w14:textId="77777777" w:rsidTr="007C2834">
        <w:trPr>
          <w:trHeight w:val="1981"/>
        </w:trPr>
        <w:tc>
          <w:tcPr>
            <w:tcW w:w="2469" w:type="dxa"/>
          </w:tcPr>
          <w:p w14:paraId="2132D24F" w14:textId="77777777" w:rsidR="007C2834" w:rsidRDefault="007C2834" w:rsidP="00EC039B">
            <w:pPr>
              <w:rPr>
                <w:rFonts w:ascii="Verdana" w:hAnsi="Verdana" w:cs="Arial"/>
                <w:sz w:val="20"/>
                <w:szCs w:val="20"/>
                <w:lang w:val="en-GB"/>
              </w:rPr>
            </w:pPr>
          </w:p>
          <w:p w14:paraId="49D169E4" w14:textId="7D6EDD75" w:rsidR="007C2834" w:rsidRPr="007568E9" w:rsidRDefault="007C2834" w:rsidP="00EC039B">
            <w:pPr>
              <w:rPr>
                <w:rFonts w:ascii="Verdana" w:hAnsi="Verdana" w:cs="Arial"/>
                <w:sz w:val="20"/>
                <w:szCs w:val="20"/>
                <w:lang w:val="en-GB"/>
              </w:rPr>
            </w:pPr>
            <w:r>
              <w:rPr>
                <w:rFonts w:ascii="Verdana" w:hAnsi="Verdana" w:cs="Arial"/>
                <w:sz w:val="20"/>
                <w:szCs w:val="20"/>
                <w:lang w:val="en-GB"/>
              </w:rPr>
              <w:t>Other Attributes</w:t>
            </w:r>
          </w:p>
        </w:tc>
        <w:tc>
          <w:tcPr>
            <w:tcW w:w="2492" w:type="dxa"/>
          </w:tcPr>
          <w:p w14:paraId="6EA4619F" w14:textId="77777777" w:rsidR="007C2834" w:rsidRPr="00040E8A" w:rsidRDefault="007C2834" w:rsidP="00EC039B">
            <w:pPr>
              <w:rPr>
                <w:rFonts w:ascii="Verdana" w:hAnsi="Verdana" w:cs="Arial"/>
                <w:sz w:val="20"/>
                <w:szCs w:val="20"/>
                <w:lang w:val="en-GB"/>
              </w:rPr>
            </w:pPr>
          </w:p>
          <w:p w14:paraId="08BCA351" w14:textId="77777777" w:rsidR="007C2834" w:rsidRPr="00040E8A" w:rsidRDefault="007C2834" w:rsidP="00EC039B">
            <w:pPr>
              <w:rPr>
                <w:rFonts w:ascii="Verdana" w:hAnsi="Verdana" w:cs="Arial"/>
                <w:sz w:val="20"/>
                <w:szCs w:val="20"/>
                <w:lang w:val="en-GB"/>
              </w:rPr>
            </w:pPr>
            <w:r w:rsidRPr="00040E8A">
              <w:rPr>
                <w:rFonts w:ascii="Verdana" w:hAnsi="Verdana" w:cs="Arial"/>
                <w:sz w:val="20"/>
                <w:szCs w:val="20"/>
                <w:lang w:val="en-GB"/>
              </w:rPr>
              <w:t>Willingness to engage with staff and students in the wider life and development of the School and the University</w:t>
            </w:r>
          </w:p>
          <w:p w14:paraId="01D828EC" w14:textId="234427EE" w:rsidR="007C2834" w:rsidRPr="00040E8A" w:rsidRDefault="007C2834" w:rsidP="00EC039B">
            <w:pPr>
              <w:rPr>
                <w:rFonts w:ascii="Verdana" w:hAnsi="Verdana" w:cs="Arial"/>
                <w:sz w:val="20"/>
                <w:szCs w:val="20"/>
                <w:lang w:val="en-GB"/>
              </w:rPr>
            </w:pPr>
          </w:p>
        </w:tc>
        <w:tc>
          <w:tcPr>
            <w:tcW w:w="3008" w:type="dxa"/>
          </w:tcPr>
          <w:p w14:paraId="5CA69816" w14:textId="77777777" w:rsidR="007C2834" w:rsidRPr="00040E8A" w:rsidRDefault="007C2834" w:rsidP="00EC039B">
            <w:pPr>
              <w:rPr>
                <w:rFonts w:ascii="Verdana" w:hAnsi="Verdana" w:cs="Arial"/>
                <w:sz w:val="20"/>
                <w:szCs w:val="20"/>
                <w:lang w:val="en-GB"/>
              </w:rPr>
            </w:pPr>
          </w:p>
        </w:tc>
        <w:tc>
          <w:tcPr>
            <w:tcW w:w="2750" w:type="dxa"/>
          </w:tcPr>
          <w:p w14:paraId="71D8560C" w14:textId="77777777" w:rsidR="007C2834" w:rsidRDefault="007C2834" w:rsidP="00EC039B">
            <w:pPr>
              <w:rPr>
                <w:rFonts w:ascii="Verdana" w:hAnsi="Verdana" w:cs="Arial"/>
                <w:sz w:val="20"/>
                <w:szCs w:val="20"/>
                <w:lang w:val="en-GB"/>
              </w:rPr>
            </w:pPr>
          </w:p>
          <w:p w14:paraId="7E25603A" w14:textId="31339767" w:rsidR="007C2834" w:rsidRDefault="007C2834" w:rsidP="00EC039B">
            <w:pPr>
              <w:rPr>
                <w:rFonts w:ascii="Verdana" w:hAnsi="Verdana" w:cs="Arial"/>
                <w:sz w:val="20"/>
                <w:szCs w:val="20"/>
                <w:lang w:val="en-GB"/>
              </w:rPr>
            </w:pPr>
            <w:r>
              <w:rPr>
                <w:rFonts w:ascii="Verdana" w:hAnsi="Verdana" w:cs="Arial"/>
                <w:sz w:val="20"/>
                <w:szCs w:val="20"/>
                <w:lang w:val="en-GB"/>
              </w:rPr>
              <w:t>Application, Interview</w:t>
            </w:r>
          </w:p>
        </w:tc>
      </w:tr>
    </w:tbl>
    <w:p w14:paraId="0FDCF375" w14:textId="77777777" w:rsidR="000562AC" w:rsidRPr="00CA3F65" w:rsidRDefault="000562AC" w:rsidP="00EC039B">
      <w:pPr>
        <w:ind w:left="-720"/>
        <w:rPr>
          <w:rFonts w:ascii="Verdana" w:hAnsi="Verdana" w:cs="Arial"/>
          <w:sz w:val="20"/>
          <w:szCs w:val="20"/>
          <w:lang w:val="en-GB"/>
        </w:rPr>
      </w:pPr>
    </w:p>
    <w:p w14:paraId="2A748AD9" w14:textId="77777777" w:rsidR="000562AC" w:rsidRPr="00CA3F65" w:rsidRDefault="000562AC" w:rsidP="004B7018">
      <w:pPr>
        <w:ind w:left="-1080" w:right="-946"/>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53FF7B46" w14:textId="77777777" w:rsidR="000562AC" w:rsidRPr="00CA3F65" w:rsidRDefault="000562AC" w:rsidP="004B7018">
      <w:pPr>
        <w:ind w:left="-1080" w:right="-946"/>
        <w:jc w:val="both"/>
        <w:rPr>
          <w:rFonts w:ascii="Verdana" w:hAnsi="Verdana" w:cs="Arial"/>
          <w:sz w:val="20"/>
          <w:szCs w:val="20"/>
          <w:lang w:val="en-GB"/>
        </w:rPr>
      </w:pPr>
    </w:p>
    <w:p w14:paraId="0B292179" w14:textId="77777777" w:rsidR="000562AC" w:rsidRPr="00CA3F65" w:rsidRDefault="000562AC" w:rsidP="004B7018">
      <w:pPr>
        <w:ind w:left="-1080" w:right="-946"/>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43F5C7CB" w14:textId="77777777" w:rsidR="00F05F8A" w:rsidRDefault="00F05F8A"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EF4FC8E" w14:textId="77777777" w:rsidTr="00646C4A">
        <w:tc>
          <w:tcPr>
            <w:tcW w:w="10620" w:type="dxa"/>
            <w:shd w:val="clear" w:color="auto" w:fill="9CC2E5"/>
          </w:tcPr>
          <w:p w14:paraId="46FE905C"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078992FB" w14:textId="77777777" w:rsidR="000562AC" w:rsidRPr="00CA3F65" w:rsidRDefault="000562AC" w:rsidP="007A7682">
      <w:pPr>
        <w:ind w:left="-1080"/>
        <w:rPr>
          <w:rFonts w:ascii="Verdana" w:hAnsi="Verdana" w:cs="Arial"/>
          <w:sz w:val="20"/>
          <w:szCs w:val="20"/>
          <w:lang w:val="en-GB"/>
        </w:rPr>
      </w:pPr>
    </w:p>
    <w:p w14:paraId="0BF72F28" w14:textId="77777777" w:rsidR="000562AC" w:rsidRPr="00CA3F65" w:rsidRDefault="000562AC" w:rsidP="004351A4">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24D8C66F" w14:textId="77777777" w:rsidR="000562AC" w:rsidRPr="00CA3F65" w:rsidRDefault="000562AC" w:rsidP="004351A4">
      <w:pPr>
        <w:ind w:left="-1080" w:right="-852"/>
        <w:jc w:val="both"/>
        <w:rPr>
          <w:rFonts w:ascii="Verdana" w:hAnsi="Verdana" w:cs="Arial"/>
          <w:b/>
          <w:sz w:val="20"/>
          <w:szCs w:val="20"/>
        </w:rPr>
      </w:pPr>
    </w:p>
    <w:p w14:paraId="2B414CF1" w14:textId="3FF0FC96" w:rsidR="000562AC" w:rsidRPr="00CA3F65" w:rsidRDefault="000562AC" w:rsidP="004351A4">
      <w:pPr>
        <w:ind w:left="-1080" w:right="-852"/>
        <w:jc w:val="both"/>
        <w:rPr>
          <w:rFonts w:ascii="Verdana" w:hAnsi="Verdana" w:cs="Arial"/>
          <w:sz w:val="20"/>
          <w:szCs w:val="20"/>
        </w:rPr>
      </w:pPr>
      <w:r w:rsidRPr="00CA3F65">
        <w:rPr>
          <w:rFonts w:ascii="Verdana" w:hAnsi="Verdana" w:cs="Arial"/>
          <w:sz w:val="20"/>
          <w:szCs w:val="20"/>
        </w:rPr>
        <w:t>For all ap</w:t>
      </w:r>
      <w:r w:rsidR="00456939">
        <w:rPr>
          <w:rFonts w:ascii="Verdana" w:hAnsi="Verdana" w:cs="Arial"/>
          <w:sz w:val="20"/>
          <w:szCs w:val="20"/>
        </w:rPr>
        <w:t xml:space="preserve">plications, please quote ref:  AC2344MR </w:t>
      </w:r>
    </w:p>
    <w:p w14:paraId="0331915F" w14:textId="77777777" w:rsidR="000562AC" w:rsidRPr="00CA3F65" w:rsidRDefault="000562AC" w:rsidP="004351A4">
      <w:pPr>
        <w:ind w:left="-1080" w:right="-852"/>
        <w:jc w:val="both"/>
        <w:rPr>
          <w:rFonts w:ascii="Verdana" w:hAnsi="Verdana" w:cs="Arial"/>
          <w:sz w:val="20"/>
          <w:szCs w:val="20"/>
        </w:rPr>
      </w:pPr>
    </w:p>
    <w:p w14:paraId="73AADE14" w14:textId="77777777" w:rsidR="003307FF" w:rsidRPr="00CA3F65" w:rsidRDefault="003307FF" w:rsidP="00456939">
      <w:pPr>
        <w:pStyle w:val="NoSpacing"/>
        <w:ind w:left="-1080" w:right="-852"/>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We celebrate diversity by promoting profiles of BAME, LGBTIQ+ staff and supporting networks including the Staff BAME Network; Staff with Disab</w:t>
      </w:r>
      <w:r w:rsidR="00DC461B">
        <w:rPr>
          <w:rFonts w:ascii="Verdana" w:hAnsi="Verdana"/>
          <w:sz w:val="20"/>
          <w:szCs w:val="20"/>
        </w:rPr>
        <w:t xml:space="preserve">ilities </w:t>
      </w:r>
      <w:r>
        <w:rPr>
          <w:rFonts w:ascii="Verdana" w:hAnsi="Verdana"/>
          <w:sz w:val="20"/>
          <w:szCs w:val="20"/>
        </w:rPr>
        <w:t xml:space="preserve">Network; Staff LGBTIQ+ Network; and the Staff Parents &amp; Carers Network.  Full details available online: </w:t>
      </w:r>
      <w:hyperlink r:id="rId9" w:history="1">
        <w:r w:rsidRPr="00FE4889">
          <w:rPr>
            <w:rStyle w:val="Hyperlink"/>
            <w:rFonts w:ascii="Verdana" w:hAnsi="Verdana" w:cs="Arial"/>
            <w:sz w:val="20"/>
            <w:szCs w:val="20"/>
          </w:rPr>
          <w:t>https://www.st-andrews.ac.uk/hr/edi/</w:t>
        </w:r>
      </w:hyperlink>
    </w:p>
    <w:p w14:paraId="7D16A0AB" w14:textId="77777777" w:rsidR="000562AC" w:rsidRPr="00CA3F65" w:rsidRDefault="000562AC" w:rsidP="00C2687D">
      <w:pPr>
        <w:ind w:left="-1080"/>
        <w:jc w:val="both"/>
        <w:rPr>
          <w:rFonts w:ascii="Verdana" w:hAnsi="Verdana" w:cs="Arial"/>
          <w:sz w:val="20"/>
          <w:szCs w:val="20"/>
        </w:rPr>
      </w:pPr>
    </w:p>
    <w:p w14:paraId="681EC69E" w14:textId="77777777" w:rsidR="000562AC" w:rsidRDefault="000562AC" w:rsidP="00C2687D">
      <w:pPr>
        <w:ind w:left="-1080"/>
        <w:jc w:val="both"/>
        <w:rPr>
          <w:rFonts w:ascii="Verdana" w:hAnsi="Verdana" w:cs="Arial"/>
          <w:sz w:val="20"/>
          <w:szCs w:val="20"/>
        </w:rPr>
      </w:pPr>
      <w:r w:rsidRPr="00CA3F65">
        <w:rPr>
          <w:rFonts w:ascii="Verdana" w:hAnsi="Verdana" w:cs="Arial"/>
          <w:sz w:val="20"/>
          <w:szCs w:val="20"/>
        </w:rPr>
        <w:t xml:space="preserve">The </w:t>
      </w:r>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r w:rsidRPr="00CA3F65">
        <w:rPr>
          <w:rFonts w:ascii="Verdana" w:hAnsi="Verdana" w:cs="Arial"/>
          <w:sz w:val="20"/>
          <w:szCs w:val="20"/>
        </w:rPr>
        <w:t xml:space="preserve"> is a charity registered in </w:t>
      </w:r>
      <w:smartTag w:uri="urn:schemas-microsoft-com:office:smarttags" w:element="country-region">
        <w:smartTag w:uri="urn:schemas-microsoft-com:office:smarttags" w:element="place">
          <w:r w:rsidRPr="00CA3F65">
            <w:rPr>
              <w:rFonts w:ascii="Verdana" w:hAnsi="Verdana" w:cs="Arial"/>
              <w:sz w:val="20"/>
              <w:szCs w:val="20"/>
            </w:rPr>
            <w:t>Scotland</w:t>
          </w:r>
        </w:smartTag>
      </w:smartTag>
      <w:r w:rsidRPr="00CA3F65">
        <w:rPr>
          <w:rFonts w:ascii="Verdana" w:hAnsi="Verdana" w:cs="Arial"/>
          <w:sz w:val="20"/>
          <w:szCs w:val="20"/>
        </w:rPr>
        <w:t xml:space="preserve"> (No SC013532).</w:t>
      </w:r>
    </w:p>
    <w:p w14:paraId="7FB67708" w14:textId="77777777" w:rsidR="000562AC" w:rsidRDefault="000562AC" w:rsidP="001871CA">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307474" w:rsidRPr="007568E9" w14:paraId="50C1904B" w14:textId="77777777" w:rsidTr="00646C4A">
        <w:tc>
          <w:tcPr>
            <w:tcW w:w="10620" w:type="dxa"/>
            <w:shd w:val="clear" w:color="auto" w:fill="9CC2E5"/>
          </w:tcPr>
          <w:p w14:paraId="160173BB" w14:textId="77777777" w:rsidR="00307474" w:rsidRPr="007568E9" w:rsidRDefault="007E0E54" w:rsidP="00797556">
            <w:pPr>
              <w:rPr>
                <w:rFonts w:ascii="Verdana" w:hAnsi="Verdana" w:cs="Arial"/>
                <w:b/>
                <w:sz w:val="20"/>
                <w:szCs w:val="20"/>
              </w:rPr>
            </w:pPr>
            <w:r>
              <w:rPr>
                <w:rFonts w:ascii="Verdana" w:hAnsi="Verdana" w:cs="Arial"/>
                <w:b/>
                <w:sz w:val="20"/>
                <w:szCs w:val="20"/>
                <w:lang w:val="en-GB"/>
              </w:rPr>
              <w:t xml:space="preserve">Academic </w:t>
            </w:r>
            <w:r w:rsidR="00307474">
              <w:rPr>
                <w:rFonts w:ascii="Verdana" w:hAnsi="Verdana" w:cs="Arial"/>
                <w:b/>
                <w:sz w:val="20"/>
                <w:szCs w:val="20"/>
                <w:lang w:val="en-GB"/>
              </w:rPr>
              <w:t>Review Period for New Starts</w:t>
            </w:r>
            <w:r w:rsidR="00307474" w:rsidRPr="007568E9">
              <w:rPr>
                <w:rFonts w:ascii="Verdana" w:hAnsi="Verdana" w:cs="Arial"/>
                <w:b/>
                <w:sz w:val="20"/>
                <w:szCs w:val="20"/>
                <w:lang w:val="en-GB"/>
              </w:rPr>
              <w:t xml:space="preserve">   </w:t>
            </w:r>
          </w:p>
        </w:tc>
      </w:tr>
    </w:tbl>
    <w:p w14:paraId="2CC97267" w14:textId="77777777" w:rsidR="000562AC" w:rsidRDefault="000562AC" w:rsidP="001871CA">
      <w:pPr>
        <w:ind w:left="-1080"/>
        <w:jc w:val="both"/>
        <w:rPr>
          <w:rFonts w:ascii="Verdana" w:hAnsi="Verdana" w:cs="Arial"/>
          <w:sz w:val="20"/>
          <w:szCs w:val="20"/>
        </w:rPr>
      </w:pPr>
    </w:p>
    <w:p w14:paraId="47369523" w14:textId="77777777" w:rsidR="00307474" w:rsidRPr="00307474" w:rsidRDefault="00307474" w:rsidP="004351A4">
      <w:pPr>
        <w:ind w:left="-1134" w:right="-852"/>
        <w:jc w:val="both"/>
        <w:rPr>
          <w:rFonts w:ascii="Verdana" w:hAnsi="Verdana"/>
          <w:sz w:val="20"/>
          <w:szCs w:val="20"/>
        </w:rPr>
      </w:pPr>
      <w:r w:rsidRPr="00307474">
        <w:rPr>
          <w:rFonts w:ascii="Verdana" w:hAnsi="Verdana"/>
          <w:sz w:val="20"/>
          <w:szCs w:val="20"/>
        </w:rPr>
        <w:t>The University operates a review period of 4 years for all academic appointments.  Detailed objectives</w:t>
      </w:r>
      <w:r>
        <w:rPr>
          <w:rFonts w:ascii="Verdana" w:hAnsi="Verdana"/>
          <w:sz w:val="20"/>
          <w:szCs w:val="20"/>
        </w:rPr>
        <w:t xml:space="preserve"> </w:t>
      </w:r>
      <w:r w:rsidRPr="00307474">
        <w:rPr>
          <w:rFonts w:ascii="Verdana" w:hAnsi="Verdana"/>
          <w:sz w:val="20"/>
          <w:szCs w:val="20"/>
        </w:rPr>
        <w:t>for Research, Teaching and Service, covering a period up to 4 years, specific to the individual, taking account of the stage of their career at appointment and reasonable expectations for the relevant academic discipline, including workload management, will be agreed with the individual at the time an appointment is offered.  The agreement will normally cover:</w:t>
      </w:r>
    </w:p>
    <w:p w14:paraId="140430A4" w14:textId="77777777" w:rsidR="00307474" w:rsidRPr="00307474" w:rsidRDefault="00307474" w:rsidP="004351A4">
      <w:pPr>
        <w:ind w:left="-1134" w:right="-852"/>
        <w:jc w:val="both"/>
        <w:rPr>
          <w:rFonts w:ascii="Verdana" w:hAnsi="Verdana"/>
          <w:b/>
          <w:bCs/>
          <w:sz w:val="20"/>
          <w:szCs w:val="20"/>
        </w:rPr>
      </w:pPr>
    </w:p>
    <w:p w14:paraId="7FCABDA5" w14:textId="77777777" w:rsidR="00307474" w:rsidRPr="00307474" w:rsidRDefault="00307474" w:rsidP="004351A4">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Publications Strategy</w:t>
      </w:r>
    </w:p>
    <w:p w14:paraId="1FDA5A61" w14:textId="77777777" w:rsidR="00307474" w:rsidRPr="00307474" w:rsidRDefault="00307474" w:rsidP="004351A4">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Engagement (including public and outreach)</w:t>
      </w:r>
    </w:p>
    <w:p w14:paraId="16CA0366" w14:textId="77777777" w:rsidR="00307474" w:rsidRPr="00307474" w:rsidRDefault="00307474" w:rsidP="004351A4">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Grant applications</w:t>
      </w:r>
    </w:p>
    <w:p w14:paraId="5EF11075" w14:textId="77777777" w:rsidR="00307474" w:rsidRPr="00307474" w:rsidRDefault="00307474" w:rsidP="004351A4">
      <w:pPr>
        <w:pStyle w:val="ListParagraph"/>
        <w:numPr>
          <w:ilvl w:val="0"/>
          <w:numId w:val="19"/>
        </w:numPr>
        <w:ind w:right="-852"/>
        <w:contextualSpacing w:val="0"/>
        <w:jc w:val="both"/>
        <w:rPr>
          <w:rFonts w:ascii="Verdana" w:hAnsi="Verdana" w:cs="Times New Roman"/>
          <w:sz w:val="20"/>
          <w:szCs w:val="20"/>
        </w:rPr>
      </w:pPr>
      <w:r w:rsidRPr="00307474">
        <w:rPr>
          <w:rFonts w:ascii="Verdana" w:hAnsi="Verdana" w:cs="Times New Roman"/>
          <w:sz w:val="20"/>
          <w:szCs w:val="20"/>
        </w:rPr>
        <w:t xml:space="preserve">Teaching </w:t>
      </w:r>
    </w:p>
    <w:p w14:paraId="61113F61" w14:textId="77777777" w:rsidR="00307474" w:rsidRPr="00307474" w:rsidRDefault="00307474" w:rsidP="004351A4">
      <w:pPr>
        <w:pStyle w:val="ListParagraph"/>
        <w:ind w:left="-1134" w:right="-852"/>
        <w:contextualSpacing w:val="0"/>
        <w:jc w:val="both"/>
        <w:rPr>
          <w:rFonts w:ascii="Verdana" w:hAnsi="Verdana" w:cs="Times New Roman"/>
          <w:sz w:val="20"/>
          <w:szCs w:val="20"/>
        </w:rPr>
      </w:pPr>
    </w:p>
    <w:p w14:paraId="6DB95523" w14:textId="77777777" w:rsidR="00A92A7B" w:rsidRDefault="00307474" w:rsidP="004351A4">
      <w:pPr>
        <w:ind w:left="-1134" w:right="-852"/>
        <w:jc w:val="both"/>
        <w:rPr>
          <w:rFonts w:ascii="Verdana" w:hAnsi="Verdana"/>
          <w:sz w:val="20"/>
          <w:szCs w:val="20"/>
        </w:rPr>
      </w:pPr>
      <w:r w:rsidRPr="00307474">
        <w:rPr>
          <w:rFonts w:ascii="Verdana" w:hAnsi="Verdana"/>
          <w:sz w:val="20"/>
          <w:szCs w:val="20"/>
        </w:rPr>
        <w:t>The review period is intended to be supportive and encouraging and the University will look for evidence</w:t>
      </w:r>
      <w:r>
        <w:rPr>
          <w:rFonts w:ascii="Verdana" w:hAnsi="Verdana"/>
          <w:sz w:val="20"/>
          <w:szCs w:val="20"/>
        </w:rPr>
        <w:t xml:space="preserve"> o</w:t>
      </w:r>
      <w:r w:rsidRPr="00307474">
        <w:rPr>
          <w:rFonts w:ascii="Verdana" w:hAnsi="Verdana"/>
          <w:sz w:val="20"/>
          <w:szCs w:val="20"/>
        </w:rPr>
        <w:t xml:space="preserve">f sustained high quality performance throughout. </w:t>
      </w:r>
      <w:r w:rsidR="00A92A7B">
        <w:rPr>
          <w:rFonts w:ascii="Verdana" w:hAnsi="Verdana"/>
          <w:sz w:val="20"/>
          <w:szCs w:val="20"/>
        </w:rPr>
        <w:t>D</w:t>
      </w:r>
      <w:r w:rsidRPr="00307474">
        <w:rPr>
          <w:rFonts w:ascii="Verdana" w:hAnsi="Verdana"/>
          <w:sz w:val="20"/>
          <w:szCs w:val="20"/>
        </w:rPr>
        <w:t>etails of the scheme can be found on the Human</w:t>
      </w:r>
      <w:r w:rsidR="00A92A7B">
        <w:rPr>
          <w:rFonts w:ascii="Verdana" w:hAnsi="Verdana"/>
          <w:sz w:val="20"/>
          <w:szCs w:val="20"/>
        </w:rPr>
        <w:t xml:space="preserve"> </w:t>
      </w:r>
      <w:r w:rsidRPr="00307474">
        <w:rPr>
          <w:rFonts w:ascii="Verdana" w:hAnsi="Verdana"/>
          <w:sz w:val="20"/>
          <w:szCs w:val="20"/>
        </w:rPr>
        <w:t xml:space="preserve">Resources website at: </w:t>
      </w:r>
    </w:p>
    <w:p w14:paraId="7A0404F1" w14:textId="77777777" w:rsidR="00307474" w:rsidRPr="00307474" w:rsidRDefault="00A00199" w:rsidP="004351A4">
      <w:pPr>
        <w:ind w:left="-1134" w:right="-852"/>
        <w:jc w:val="both"/>
        <w:rPr>
          <w:rFonts w:ascii="Verdana" w:hAnsi="Verdana"/>
          <w:sz w:val="20"/>
          <w:szCs w:val="20"/>
        </w:rPr>
      </w:pPr>
      <w:hyperlink r:id="rId10" w:history="1">
        <w:r w:rsidR="00636124" w:rsidRPr="009761DC">
          <w:rPr>
            <w:rStyle w:val="Hyperlink"/>
            <w:rFonts w:ascii="Verdana" w:hAnsi="Verdana" w:cs="Tahoma"/>
            <w:sz w:val="20"/>
            <w:szCs w:val="20"/>
          </w:rPr>
          <w:t>http://www.st-andrews.ac.uk/staff/policy/hr/AcademicReviewforNewStartsAllAcademicStaff/</w:t>
        </w:r>
      </w:hyperlink>
    </w:p>
    <w:p w14:paraId="073E7AAE" w14:textId="77777777" w:rsidR="00307474" w:rsidRDefault="00307474" w:rsidP="001871CA">
      <w:pPr>
        <w:ind w:left="-1080"/>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EDAF3F5" w14:textId="77777777" w:rsidTr="00646C4A">
        <w:tc>
          <w:tcPr>
            <w:tcW w:w="10620" w:type="dxa"/>
            <w:shd w:val="clear" w:color="auto" w:fill="9CC2E5"/>
          </w:tcPr>
          <w:p w14:paraId="02F512B2"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0CDC7D1" w14:textId="77777777" w:rsidR="000562AC" w:rsidRPr="00CA3F65" w:rsidRDefault="000562AC" w:rsidP="00C96F76">
      <w:pPr>
        <w:pStyle w:val="BodyText2"/>
        <w:suppressAutoHyphens/>
        <w:ind w:left="-1080"/>
        <w:rPr>
          <w:rFonts w:ascii="Verdana" w:hAnsi="Verdana" w:cs="Arial"/>
          <w:sz w:val="20"/>
        </w:rPr>
      </w:pPr>
    </w:p>
    <w:p w14:paraId="71773DD1" w14:textId="77777777" w:rsidR="00786B94" w:rsidRPr="00CA3F65" w:rsidRDefault="00786B94" w:rsidP="00786B94">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068B712B" w14:textId="77777777" w:rsidR="00786B94" w:rsidRPr="00CA3F65" w:rsidRDefault="00786B94" w:rsidP="00786B94">
      <w:pPr>
        <w:pStyle w:val="BodyText2"/>
        <w:suppressAutoHyphens/>
        <w:ind w:left="-1080" w:right="-894"/>
        <w:rPr>
          <w:rFonts w:ascii="Verdana" w:hAnsi="Verdana" w:cs="Arial"/>
          <w:sz w:val="20"/>
          <w:lang w:val="en"/>
        </w:rPr>
      </w:pPr>
    </w:p>
    <w:p w14:paraId="2E812F67" w14:textId="77777777" w:rsidR="00786B94" w:rsidRDefault="00786B94" w:rsidP="00786B94">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2D043F69" w14:textId="77777777" w:rsidR="00786B94" w:rsidRDefault="00786B94" w:rsidP="00786B94">
      <w:pPr>
        <w:pStyle w:val="BodyText2"/>
        <w:suppressAutoHyphens/>
        <w:ind w:left="-1080" w:right="-894"/>
        <w:rPr>
          <w:rFonts w:ascii="Verdana" w:hAnsi="Verdana" w:cs="Arial"/>
          <w:sz w:val="20"/>
          <w:lang w:val="en"/>
        </w:rPr>
      </w:pPr>
    </w:p>
    <w:p w14:paraId="17017371" w14:textId="77777777" w:rsidR="00786B94" w:rsidRPr="00CA3F65" w:rsidRDefault="00786B94" w:rsidP="00786B94">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2DB676CA" w14:textId="77777777" w:rsidR="00786B94" w:rsidRPr="00CA3F65" w:rsidRDefault="00786B94" w:rsidP="00786B94">
      <w:pPr>
        <w:pStyle w:val="BodyText2"/>
        <w:suppressAutoHyphens/>
        <w:ind w:left="-1080" w:right="-894"/>
        <w:rPr>
          <w:rFonts w:ascii="Verdana" w:hAnsi="Verdana" w:cs="Arial"/>
          <w:sz w:val="20"/>
        </w:rPr>
      </w:pPr>
    </w:p>
    <w:p w14:paraId="4BF7FAD3" w14:textId="77777777" w:rsidR="00786B94" w:rsidRPr="00CA3F65" w:rsidRDefault="00786B94" w:rsidP="00786B94">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035E4985" w14:textId="77777777" w:rsidR="00786B94" w:rsidRPr="00CA3F65" w:rsidRDefault="00786B94" w:rsidP="00786B94">
      <w:pPr>
        <w:pStyle w:val="BodyText2"/>
        <w:suppressAutoHyphens/>
        <w:ind w:left="-1080" w:right="-894"/>
        <w:rPr>
          <w:rFonts w:ascii="Verdana" w:hAnsi="Verdana" w:cs="Arial"/>
          <w:sz w:val="20"/>
        </w:rPr>
      </w:pPr>
    </w:p>
    <w:p w14:paraId="53373720" w14:textId="77777777" w:rsidR="00786B94" w:rsidRPr="00CA3F65" w:rsidRDefault="00786B94" w:rsidP="00786B94">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084AAF3B" w14:textId="77777777" w:rsidR="00786B94" w:rsidRPr="00CA3F65" w:rsidRDefault="00786B94" w:rsidP="00786B94">
      <w:pPr>
        <w:ind w:left="-1080" w:right="-894"/>
        <w:jc w:val="both"/>
        <w:rPr>
          <w:rFonts w:ascii="Verdana" w:hAnsi="Verdana" w:cs="Arial"/>
          <w:sz w:val="20"/>
          <w:szCs w:val="20"/>
        </w:rPr>
      </w:pPr>
    </w:p>
    <w:p w14:paraId="34310D6D" w14:textId="77777777" w:rsidR="00786B94" w:rsidRPr="00CA3F65" w:rsidRDefault="00786B94" w:rsidP="00786B94">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58DCE1C4" w14:textId="77777777" w:rsidR="00786B94" w:rsidRPr="00CA3F65" w:rsidRDefault="00786B94" w:rsidP="00786B94">
      <w:pPr>
        <w:ind w:left="-1080" w:right="-894"/>
        <w:jc w:val="both"/>
        <w:rPr>
          <w:rFonts w:ascii="Verdana" w:hAnsi="Verdana" w:cs="Arial"/>
          <w:sz w:val="20"/>
          <w:szCs w:val="20"/>
        </w:rPr>
      </w:pPr>
    </w:p>
    <w:p w14:paraId="2CCE0DDF" w14:textId="77777777" w:rsidR="00786B94" w:rsidRPr="00CA3F65" w:rsidRDefault="00786B94" w:rsidP="00786B94">
      <w:pPr>
        <w:ind w:left="-1080" w:right="-894"/>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77F6EC8A" w14:textId="77777777" w:rsidR="00786B94" w:rsidRPr="00CA3F65" w:rsidRDefault="00786B94" w:rsidP="00786B94">
      <w:pPr>
        <w:ind w:left="-1080" w:right="-894"/>
        <w:jc w:val="both"/>
        <w:rPr>
          <w:rFonts w:ascii="Verdana" w:hAnsi="Verdana" w:cs="Arial"/>
          <w:sz w:val="20"/>
          <w:szCs w:val="20"/>
        </w:rPr>
      </w:pPr>
    </w:p>
    <w:p w14:paraId="56DD63BE" w14:textId="77777777" w:rsidR="00EC602A" w:rsidRDefault="00EC602A" w:rsidP="00EC602A">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w:t>
      </w:r>
      <w:r w:rsidR="00EC2089">
        <w:rPr>
          <w:rFonts w:ascii="Verdana" w:hAnsi="Verdana" w:cs="Arial"/>
          <w:sz w:val="20"/>
          <w:szCs w:val="20"/>
        </w:rPr>
        <w:t>strategy</w:t>
      </w:r>
      <w:r>
        <w:rPr>
          <w:rFonts w:ascii="Verdana" w:hAnsi="Verdana" w:cs="Arial"/>
          <w:sz w:val="20"/>
          <w:szCs w:val="20"/>
        </w:rPr>
        <w:t xml:space="preserve">, committing the University to reach net-zero by 2035. </w:t>
      </w:r>
    </w:p>
    <w:p w14:paraId="06484260" w14:textId="77777777" w:rsidR="00EC602A" w:rsidRDefault="00EC602A" w:rsidP="00EC602A">
      <w:pPr>
        <w:ind w:left="-1080" w:right="-852"/>
        <w:jc w:val="both"/>
        <w:rPr>
          <w:rFonts w:ascii="Verdana" w:hAnsi="Verdana" w:cs="Arial"/>
          <w:sz w:val="20"/>
          <w:szCs w:val="20"/>
        </w:rPr>
      </w:pPr>
    </w:p>
    <w:p w14:paraId="1D2701E4" w14:textId="77777777" w:rsidR="00EC602A" w:rsidRDefault="00EC602A" w:rsidP="00EC602A">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7C805753" w14:textId="77777777" w:rsidR="00EC602A" w:rsidRDefault="00EC602A" w:rsidP="00EC602A">
      <w:pPr>
        <w:ind w:left="-1080" w:right="-852"/>
        <w:jc w:val="both"/>
        <w:rPr>
          <w:rFonts w:ascii="Verdana" w:hAnsi="Verdana" w:cs="Arial"/>
          <w:sz w:val="20"/>
          <w:szCs w:val="20"/>
        </w:rPr>
      </w:pPr>
    </w:p>
    <w:p w14:paraId="62A300A3" w14:textId="77777777" w:rsidR="00EC602A" w:rsidRDefault="00EC602A" w:rsidP="00EC602A">
      <w:pPr>
        <w:ind w:left="-1080" w:right="-852"/>
        <w:jc w:val="both"/>
        <w:rPr>
          <w:rFonts w:ascii="Verdana" w:hAnsi="Verdana" w:cs="Arial"/>
          <w:sz w:val="20"/>
          <w:szCs w:val="20"/>
        </w:rPr>
      </w:pPr>
      <w:r>
        <w:rPr>
          <w:rFonts w:ascii="Verdana" w:hAnsi="Verdana" w:cs="Arial"/>
          <w:sz w:val="20"/>
          <w:szCs w:val="20"/>
        </w:rPr>
        <w:t xml:space="preserve">Employees with staff management </w:t>
      </w:r>
      <w:r w:rsidR="00EC2089">
        <w:rPr>
          <w:rFonts w:ascii="Verdana" w:hAnsi="Verdana" w:cs="Arial"/>
          <w:sz w:val="20"/>
          <w:szCs w:val="20"/>
        </w:rPr>
        <w:t>responsibilities</w:t>
      </w:r>
      <w:r>
        <w:rPr>
          <w:rFonts w:ascii="Verdana" w:hAnsi="Verdana" w:cs="Arial"/>
          <w:sz w:val="20"/>
          <w:szCs w:val="20"/>
        </w:rPr>
        <w:t xml:space="preserve"> must familiarize themselves with appropriate policies. </w:t>
      </w:r>
    </w:p>
    <w:p w14:paraId="225C663A" w14:textId="77777777" w:rsidR="00E309F1" w:rsidRDefault="00E309F1" w:rsidP="00EC602A">
      <w:pPr>
        <w:ind w:left="-1080" w:right="-852"/>
        <w:jc w:val="both"/>
        <w:rPr>
          <w:rFonts w:ascii="Verdana" w:hAnsi="Verdana" w:cs="Arial"/>
          <w:sz w:val="20"/>
          <w:szCs w:val="20"/>
        </w:rPr>
      </w:pPr>
    </w:p>
    <w:p w14:paraId="4DCA7FF5" w14:textId="77777777" w:rsidR="00E309F1" w:rsidRDefault="00E309F1" w:rsidP="00E309F1">
      <w:pPr>
        <w:ind w:right="-1074"/>
        <w:jc w:val="both"/>
        <w:rPr>
          <w:rFonts w:ascii="Verdana" w:hAnsi="Verdana" w:cs="Arial"/>
          <w:b/>
          <w:sz w:val="20"/>
          <w:szCs w:val="20"/>
          <w:lang w:val="en-GB"/>
        </w:rPr>
      </w:pPr>
      <w:bookmarkStart w:id="3" w:name="_Hlk13734605"/>
      <w:bookmarkStart w:id="4" w:name="_Hlk9592184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09F1" w:rsidRPr="007568E9" w14:paraId="2E09E33A" w14:textId="77777777" w:rsidTr="00531AA9">
        <w:tc>
          <w:tcPr>
            <w:tcW w:w="10620" w:type="dxa"/>
            <w:shd w:val="clear" w:color="auto" w:fill="9CC2E5"/>
          </w:tcPr>
          <w:bookmarkEnd w:id="3"/>
          <w:p w14:paraId="6C9BBF61" w14:textId="77777777" w:rsidR="00E309F1" w:rsidRPr="007568E9" w:rsidRDefault="00E309F1" w:rsidP="00531AA9">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4C5EECA1" w14:textId="77777777" w:rsidR="00E309F1" w:rsidRDefault="00E309F1" w:rsidP="00E309F1">
      <w:pPr>
        <w:ind w:left="-1080" w:right="-1074"/>
        <w:jc w:val="both"/>
        <w:rPr>
          <w:rFonts w:ascii="Verdana" w:hAnsi="Verdana" w:cs="Arial"/>
          <w:b/>
          <w:sz w:val="20"/>
          <w:szCs w:val="20"/>
          <w:lang w:val="en-GB"/>
        </w:rPr>
      </w:pPr>
    </w:p>
    <w:p w14:paraId="70A8BE0B" w14:textId="77777777" w:rsidR="00E309F1" w:rsidRDefault="00E309F1" w:rsidP="00E309F1">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148F98DF" w14:textId="77777777" w:rsidR="00E309F1" w:rsidRDefault="00E309F1" w:rsidP="00E309F1">
      <w:pPr>
        <w:ind w:left="-1080" w:right="-1074"/>
        <w:rPr>
          <w:rFonts w:ascii="Verdana" w:hAnsi="Verdana" w:cs="Arial"/>
          <w:sz w:val="20"/>
          <w:szCs w:val="20"/>
        </w:rPr>
      </w:pPr>
    </w:p>
    <w:p w14:paraId="63E853A3" w14:textId="77777777" w:rsidR="00E309F1" w:rsidRPr="0082459A" w:rsidRDefault="00E309F1" w:rsidP="00E309F1">
      <w:pPr>
        <w:ind w:left="-1080" w:right="-1074"/>
        <w:rPr>
          <w:rFonts w:ascii="Verdana" w:hAnsi="Verdana" w:cs="Arial"/>
          <w:sz w:val="20"/>
          <w:szCs w:val="20"/>
        </w:rPr>
      </w:pPr>
      <w:r>
        <w:rPr>
          <w:rFonts w:ascii="Verdana" w:hAnsi="Verdana" w:cs="Arial"/>
          <w:sz w:val="20"/>
          <w:szCs w:val="20"/>
        </w:rPr>
        <w:t xml:space="preserve">Ranked top UK university in the </w:t>
      </w:r>
      <w:hyperlink r:id="rId11"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62DD8FFF" w14:textId="77777777" w:rsidR="00E309F1" w:rsidRPr="0082459A" w:rsidRDefault="00E309F1" w:rsidP="00E309F1">
      <w:pPr>
        <w:ind w:left="-1080" w:right="-1074"/>
        <w:jc w:val="both"/>
        <w:rPr>
          <w:rFonts w:ascii="Verdana" w:hAnsi="Verdana" w:cs="Arial"/>
          <w:sz w:val="20"/>
          <w:szCs w:val="20"/>
        </w:rPr>
      </w:pPr>
    </w:p>
    <w:p w14:paraId="68EA062C" w14:textId="77777777" w:rsidR="00E309F1" w:rsidRDefault="00E309F1" w:rsidP="00E309F1">
      <w:pPr>
        <w:ind w:left="-1080" w:right="-1074"/>
        <w:jc w:val="both"/>
        <w:rPr>
          <w:rFonts w:ascii="Verdana" w:hAnsi="Verdana" w:cs="Arial"/>
          <w:sz w:val="20"/>
          <w:szCs w:val="20"/>
        </w:rPr>
      </w:pPr>
      <w:r>
        <w:rPr>
          <w:rFonts w:ascii="Verdana" w:hAnsi="Verdana" w:cs="Arial"/>
          <w:sz w:val="20"/>
          <w:szCs w:val="20"/>
        </w:rPr>
        <w:t xml:space="preserve">Twice named </w:t>
      </w:r>
      <w:hyperlink r:id="rId12" w:history="1">
        <w:r w:rsidRPr="00D06E7A">
          <w:rPr>
            <w:rStyle w:val="Hyperlink"/>
            <w:rFonts w:ascii="Verdana" w:hAnsi="Verdana" w:cs="Arial"/>
            <w:sz w:val="20"/>
            <w:szCs w:val="20"/>
          </w:rPr>
          <w:t>University of the Year</w:t>
        </w:r>
      </w:hyperlink>
    </w:p>
    <w:p w14:paraId="74FBAC55" w14:textId="77777777" w:rsidR="00E309F1" w:rsidRDefault="00E309F1" w:rsidP="00E309F1">
      <w:pPr>
        <w:ind w:left="-1080" w:right="-1074"/>
        <w:jc w:val="both"/>
        <w:rPr>
          <w:rFonts w:ascii="Verdana" w:hAnsi="Verdana" w:cs="Arial"/>
          <w:sz w:val="20"/>
          <w:szCs w:val="20"/>
        </w:rPr>
      </w:pPr>
    </w:p>
    <w:p w14:paraId="760F3DB9" w14:textId="77777777" w:rsidR="00E309F1" w:rsidRPr="0082459A" w:rsidRDefault="00E309F1" w:rsidP="00E309F1">
      <w:pPr>
        <w:ind w:left="-1080" w:right="-1074"/>
        <w:rPr>
          <w:rFonts w:ascii="Verdana" w:hAnsi="Verdana" w:cs="Arial"/>
          <w:sz w:val="20"/>
          <w:szCs w:val="20"/>
        </w:rPr>
      </w:pPr>
      <w:r w:rsidRPr="0082459A">
        <w:rPr>
          <w:rFonts w:ascii="Verdana" w:hAnsi="Verdana" w:cs="Arial"/>
          <w:sz w:val="20"/>
          <w:szCs w:val="20"/>
        </w:rPr>
        <w:t xml:space="preserve">Consistently ranked </w:t>
      </w:r>
      <w:hyperlink r:id="rId13"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41BFE45C" w14:textId="77777777" w:rsidR="00E309F1" w:rsidRPr="0082459A" w:rsidRDefault="00E309F1" w:rsidP="00E309F1">
      <w:pPr>
        <w:ind w:left="-1080" w:right="-1074"/>
        <w:jc w:val="both"/>
        <w:rPr>
          <w:rFonts w:ascii="Verdana" w:hAnsi="Verdana" w:cs="Arial"/>
          <w:sz w:val="20"/>
          <w:szCs w:val="20"/>
        </w:rPr>
      </w:pPr>
    </w:p>
    <w:p w14:paraId="79A86487"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4" w:history="1">
        <w:r w:rsidRPr="0082459A">
          <w:rPr>
            <w:rStyle w:val="Hyperlink"/>
            <w:rFonts w:ascii="Verdana" w:hAnsi="Verdana" w:cs="Arial"/>
            <w:sz w:val="20"/>
            <w:szCs w:val="20"/>
          </w:rPr>
          <w:t>student satisfaction</w:t>
        </w:r>
      </w:hyperlink>
    </w:p>
    <w:p w14:paraId="4C257758" w14:textId="77777777" w:rsidR="00E309F1" w:rsidRPr="0082459A" w:rsidRDefault="00E309F1" w:rsidP="00E309F1">
      <w:pPr>
        <w:ind w:left="-1080" w:right="-1074"/>
        <w:jc w:val="both"/>
        <w:rPr>
          <w:rFonts w:ascii="Verdana" w:hAnsi="Verdana" w:cs="Arial"/>
          <w:sz w:val="20"/>
          <w:szCs w:val="20"/>
        </w:rPr>
      </w:pPr>
    </w:p>
    <w:p w14:paraId="54603ED0" w14:textId="77777777" w:rsidR="00C457AB" w:rsidRPr="0082459A" w:rsidRDefault="00C457AB" w:rsidP="00C457AB">
      <w:pPr>
        <w:ind w:left="-1080" w:right="-1074"/>
        <w:jc w:val="both"/>
        <w:rPr>
          <w:rFonts w:ascii="Verdana" w:hAnsi="Verdana" w:cs="Arial"/>
          <w:sz w:val="20"/>
          <w:szCs w:val="20"/>
        </w:rPr>
      </w:pPr>
      <w:r w:rsidRPr="0082459A">
        <w:rPr>
          <w:rFonts w:ascii="Verdana" w:hAnsi="Verdana" w:cs="Arial"/>
          <w:sz w:val="20"/>
          <w:szCs w:val="20"/>
        </w:rPr>
        <w:t xml:space="preserve">Research-intensive – ranked </w:t>
      </w:r>
      <w:r>
        <w:rPr>
          <w:rFonts w:ascii="Verdana" w:hAnsi="Verdana" w:cs="Arial"/>
          <w:sz w:val="20"/>
          <w:szCs w:val="20"/>
        </w:rPr>
        <w:t>3</w:t>
      </w:r>
      <w:r w:rsidRPr="00E76025">
        <w:rPr>
          <w:rFonts w:ascii="Verdana" w:hAnsi="Verdana" w:cs="Arial"/>
          <w:sz w:val="20"/>
          <w:szCs w:val="20"/>
          <w:vertAlign w:val="superscript"/>
        </w:rPr>
        <w:t>rd</w:t>
      </w:r>
      <w:r>
        <w:rPr>
          <w:rFonts w:ascii="Verdana" w:hAnsi="Verdana" w:cs="Arial"/>
          <w:sz w:val="20"/>
          <w:szCs w:val="20"/>
        </w:rPr>
        <w:t xml:space="preserve"> in Scotland and 28</w:t>
      </w:r>
      <w:r w:rsidRPr="00E76025">
        <w:rPr>
          <w:rFonts w:ascii="Verdana" w:hAnsi="Verdana" w:cs="Arial"/>
          <w:sz w:val="20"/>
          <w:szCs w:val="20"/>
          <w:vertAlign w:val="superscript"/>
        </w:rPr>
        <w:t>th</w:t>
      </w:r>
      <w:r>
        <w:rPr>
          <w:rFonts w:ascii="Verdana" w:hAnsi="Verdana" w:cs="Arial"/>
          <w:sz w:val="20"/>
          <w:szCs w:val="20"/>
        </w:rPr>
        <w:t xml:space="preserve"> in the UK</w:t>
      </w:r>
      <w:r w:rsidRPr="0082459A">
        <w:rPr>
          <w:rFonts w:ascii="Verdana" w:hAnsi="Verdana" w:cs="Arial"/>
          <w:sz w:val="20"/>
          <w:szCs w:val="20"/>
        </w:rPr>
        <w:t xml:space="preserve"> in </w:t>
      </w:r>
      <w:hyperlink r:id="rId15" w:history="1">
        <w:r w:rsidRPr="00E76025">
          <w:rPr>
            <w:rStyle w:val="Hyperlink"/>
            <w:rFonts w:ascii="Verdana" w:hAnsi="Verdana" w:cs="Arial"/>
            <w:sz w:val="20"/>
            <w:szCs w:val="20"/>
          </w:rPr>
          <w:t>UK Research Excellence Framework</w:t>
        </w:r>
      </w:hyperlink>
    </w:p>
    <w:p w14:paraId="0B569538" w14:textId="77777777" w:rsidR="00E309F1" w:rsidRPr="0082459A" w:rsidRDefault="00E309F1" w:rsidP="00E309F1">
      <w:pPr>
        <w:ind w:left="-1080" w:right="-1074"/>
        <w:jc w:val="both"/>
        <w:rPr>
          <w:rFonts w:ascii="Verdana" w:hAnsi="Verdana" w:cs="Arial"/>
          <w:sz w:val="20"/>
          <w:szCs w:val="20"/>
        </w:rPr>
      </w:pPr>
    </w:p>
    <w:p w14:paraId="13A74F27"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6" w:history="1">
        <w:r w:rsidRPr="0082459A">
          <w:rPr>
            <w:rStyle w:val="Hyperlink"/>
            <w:rFonts w:ascii="Verdana" w:hAnsi="Verdana" w:cs="Arial"/>
            <w:sz w:val="20"/>
            <w:szCs w:val="20"/>
          </w:rPr>
          <w:t>Bronze Award holder</w:t>
        </w:r>
      </w:hyperlink>
    </w:p>
    <w:p w14:paraId="14943B6D" w14:textId="77777777" w:rsidR="00E309F1" w:rsidRPr="0082459A" w:rsidRDefault="00E309F1" w:rsidP="00E309F1">
      <w:pPr>
        <w:ind w:left="-1080" w:right="-1074"/>
        <w:jc w:val="both"/>
        <w:rPr>
          <w:rFonts w:ascii="Verdana" w:hAnsi="Verdana" w:cs="Arial"/>
          <w:sz w:val="20"/>
          <w:szCs w:val="20"/>
        </w:rPr>
      </w:pPr>
    </w:p>
    <w:p w14:paraId="15B8772D" w14:textId="77777777" w:rsidR="00E309F1" w:rsidRPr="0082459A" w:rsidRDefault="00A00199" w:rsidP="00E309F1">
      <w:pPr>
        <w:ind w:left="-1080" w:right="-1074"/>
        <w:rPr>
          <w:rFonts w:ascii="Verdana" w:hAnsi="Verdana" w:cs="Arial"/>
          <w:sz w:val="20"/>
          <w:szCs w:val="20"/>
        </w:rPr>
      </w:pPr>
      <w:hyperlink r:id="rId17" w:history="1">
        <w:r w:rsidR="00E309F1" w:rsidRPr="0082459A">
          <w:rPr>
            <w:rStyle w:val="Hyperlink"/>
            <w:rFonts w:ascii="Verdana" w:hAnsi="Verdana" w:cs="Arial"/>
            <w:sz w:val="20"/>
            <w:szCs w:val="20"/>
          </w:rPr>
          <w:t>Strategy</w:t>
        </w:r>
      </w:hyperlink>
      <w:r w:rsidR="00E309F1" w:rsidRPr="0082459A">
        <w:rPr>
          <w:rFonts w:ascii="Verdana" w:hAnsi="Verdana" w:cs="Arial"/>
          <w:sz w:val="20"/>
          <w:szCs w:val="20"/>
        </w:rPr>
        <w:t xml:space="preserve"> founded on ambition to be World-Leading, Diverse, Global, Entrepreneurial and Socially Responsible</w:t>
      </w:r>
    </w:p>
    <w:p w14:paraId="60C0C420" w14:textId="77777777" w:rsidR="00E309F1" w:rsidRPr="0082459A" w:rsidRDefault="00E309F1" w:rsidP="00E309F1">
      <w:pPr>
        <w:ind w:left="-1080" w:right="-1074"/>
        <w:jc w:val="both"/>
        <w:rPr>
          <w:rFonts w:ascii="Verdana" w:hAnsi="Verdana" w:cs="Arial"/>
          <w:sz w:val="20"/>
          <w:szCs w:val="20"/>
        </w:rPr>
      </w:pPr>
    </w:p>
    <w:p w14:paraId="5E30E41A"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18"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14ABA98A" w14:textId="77777777" w:rsidR="00E309F1" w:rsidRDefault="00E309F1" w:rsidP="00E309F1">
      <w:pPr>
        <w:ind w:left="-1080" w:right="-1074"/>
        <w:jc w:val="both"/>
        <w:rPr>
          <w:rFonts w:ascii="Verdana" w:hAnsi="Verdana" w:cs="Arial"/>
          <w:sz w:val="20"/>
          <w:szCs w:val="20"/>
        </w:rPr>
      </w:pPr>
    </w:p>
    <w:p w14:paraId="1893E2C9" w14:textId="77777777" w:rsidR="00E309F1" w:rsidRPr="0082459A" w:rsidRDefault="00E309F1" w:rsidP="00E309F1">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7C6FEFB7" w14:textId="77777777" w:rsidR="00E309F1" w:rsidRPr="0082459A" w:rsidRDefault="00E309F1" w:rsidP="00E309F1">
      <w:pPr>
        <w:ind w:left="-1080" w:right="-1074"/>
        <w:jc w:val="both"/>
        <w:rPr>
          <w:rFonts w:ascii="Verdana" w:hAnsi="Verdana" w:cs="Arial"/>
          <w:sz w:val="20"/>
          <w:szCs w:val="20"/>
        </w:rPr>
      </w:pPr>
    </w:p>
    <w:p w14:paraId="6D4C303F"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1EE3C8F7" w14:textId="77777777" w:rsidR="00E309F1" w:rsidRPr="0082459A" w:rsidRDefault="00E309F1" w:rsidP="00E309F1">
      <w:pPr>
        <w:ind w:left="-1080" w:right="-1074"/>
        <w:jc w:val="both"/>
        <w:rPr>
          <w:rFonts w:ascii="Verdana" w:hAnsi="Verdana" w:cs="Arial"/>
          <w:sz w:val="20"/>
          <w:szCs w:val="20"/>
        </w:rPr>
      </w:pPr>
    </w:p>
    <w:p w14:paraId="23A16ABF"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0288F203" w14:textId="77777777" w:rsidR="00E309F1" w:rsidRPr="0082459A" w:rsidRDefault="00E309F1" w:rsidP="00E309F1">
      <w:pPr>
        <w:ind w:left="-1080" w:right="-1074"/>
        <w:jc w:val="both"/>
        <w:rPr>
          <w:rFonts w:ascii="Verdana" w:hAnsi="Verdana" w:cs="Arial"/>
          <w:sz w:val="20"/>
          <w:szCs w:val="20"/>
        </w:rPr>
      </w:pPr>
    </w:p>
    <w:p w14:paraId="5AB921A6" w14:textId="77777777" w:rsidR="00E309F1" w:rsidRPr="0082459A" w:rsidRDefault="00E309F1" w:rsidP="00E309F1">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19"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0"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1"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B4CBEDE" w14:textId="77777777" w:rsidR="00E309F1" w:rsidRPr="0082459A" w:rsidRDefault="00E309F1" w:rsidP="00E309F1">
      <w:pPr>
        <w:ind w:left="-1080" w:right="-1074"/>
        <w:jc w:val="both"/>
        <w:rPr>
          <w:rFonts w:ascii="Verdana" w:hAnsi="Verdana" w:cs="Arial"/>
          <w:sz w:val="20"/>
          <w:szCs w:val="20"/>
        </w:rPr>
      </w:pPr>
    </w:p>
    <w:p w14:paraId="1A4301CC" w14:textId="77777777" w:rsidR="00E309F1" w:rsidRPr="00CA3F65" w:rsidRDefault="00E309F1" w:rsidP="00E309F1">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E309F1" w:rsidRPr="007568E9" w14:paraId="1E0DDFE8" w14:textId="77777777" w:rsidTr="00531AA9">
        <w:tc>
          <w:tcPr>
            <w:tcW w:w="10578" w:type="dxa"/>
            <w:shd w:val="clear" w:color="auto" w:fill="9CC2E5"/>
          </w:tcPr>
          <w:p w14:paraId="17A8BCF6" w14:textId="77777777" w:rsidR="00E309F1" w:rsidRPr="007568E9" w:rsidRDefault="00E309F1" w:rsidP="00531AA9">
            <w:pPr>
              <w:rPr>
                <w:rFonts w:ascii="Verdana" w:hAnsi="Verdana" w:cs="Arial"/>
                <w:b/>
                <w:sz w:val="20"/>
                <w:szCs w:val="20"/>
                <w:lang w:val="en-GB"/>
              </w:rPr>
            </w:pPr>
          </w:p>
          <w:p w14:paraId="3F65F8A4" w14:textId="77777777" w:rsidR="00E309F1" w:rsidRPr="007568E9" w:rsidRDefault="00E309F1" w:rsidP="00531AA9">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46008C29" w14:textId="77777777" w:rsidR="00E309F1" w:rsidRPr="007568E9" w:rsidRDefault="00E309F1" w:rsidP="00531AA9">
            <w:pPr>
              <w:ind w:left="-1080"/>
              <w:jc w:val="center"/>
              <w:rPr>
                <w:rFonts w:ascii="Verdana" w:hAnsi="Verdana" w:cs="Arial"/>
                <w:sz w:val="20"/>
                <w:szCs w:val="20"/>
                <w:lang w:val="en-GB"/>
              </w:rPr>
            </w:pPr>
          </w:p>
        </w:tc>
      </w:tr>
    </w:tbl>
    <w:p w14:paraId="1553870C" w14:textId="77777777" w:rsidR="00E309F1" w:rsidRDefault="00E309F1" w:rsidP="00E309F1">
      <w:pPr>
        <w:ind w:left="-1080" w:right="-1234"/>
        <w:jc w:val="both"/>
        <w:rPr>
          <w:rFonts w:ascii="Verdana" w:hAnsi="Verdana" w:cs="Arial"/>
          <w:sz w:val="20"/>
          <w:szCs w:val="20"/>
        </w:rPr>
      </w:pPr>
    </w:p>
    <w:p w14:paraId="4070A0F0" w14:textId="77777777" w:rsidR="00E309F1" w:rsidRPr="0082459A"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3BDAFF43" w14:textId="77777777" w:rsidR="00E309F1" w:rsidRPr="0082459A" w:rsidRDefault="00E309F1" w:rsidP="00E309F1">
      <w:pPr>
        <w:ind w:left="-1080" w:right="-852"/>
        <w:jc w:val="both"/>
        <w:rPr>
          <w:rFonts w:ascii="Verdana" w:hAnsi="Verdana" w:cs="Arial"/>
          <w:sz w:val="20"/>
          <w:szCs w:val="20"/>
        </w:rPr>
      </w:pPr>
    </w:p>
    <w:p w14:paraId="5B7F92A4" w14:textId="77777777" w:rsidR="00E309F1" w:rsidRPr="0082459A"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2"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48298D99" w14:textId="77777777" w:rsidR="00E309F1" w:rsidRPr="0082459A" w:rsidRDefault="00E309F1" w:rsidP="00E309F1">
      <w:pPr>
        <w:ind w:left="-1080" w:right="-852"/>
        <w:jc w:val="both"/>
        <w:rPr>
          <w:rFonts w:ascii="Verdana" w:hAnsi="Verdana" w:cs="Arial"/>
          <w:sz w:val="20"/>
          <w:szCs w:val="20"/>
        </w:rPr>
      </w:pPr>
    </w:p>
    <w:p w14:paraId="7D29EF42" w14:textId="77777777" w:rsidR="00E309F1" w:rsidRPr="0082459A" w:rsidRDefault="00E309F1" w:rsidP="00E309F1">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4CCCBE85" w14:textId="77777777" w:rsidR="00E309F1" w:rsidRPr="0082459A" w:rsidRDefault="00E309F1" w:rsidP="00E309F1">
      <w:pPr>
        <w:ind w:left="-1080" w:right="-852"/>
        <w:jc w:val="both"/>
        <w:rPr>
          <w:rFonts w:ascii="Verdana" w:hAnsi="Verdana" w:cs="Arial"/>
          <w:sz w:val="20"/>
          <w:szCs w:val="20"/>
        </w:rPr>
      </w:pPr>
    </w:p>
    <w:p w14:paraId="65B5E4C8" w14:textId="77777777" w:rsidR="00E309F1" w:rsidRPr="0082459A" w:rsidRDefault="00E309F1" w:rsidP="00E309F1">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3"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4"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5"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0E16BF26" w14:textId="77777777" w:rsidR="00E309F1" w:rsidRPr="0082459A" w:rsidRDefault="00E309F1" w:rsidP="00E309F1">
      <w:pPr>
        <w:ind w:left="-1080" w:right="-852"/>
        <w:jc w:val="both"/>
        <w:rPr>
          <w:rFonts w:ascii="Verdana" w:hAnsi="Verdana" w:cs="Arial"/>
          <w:sz w:val="20"/>
          <w:szCs w:val="20"/>
        </w:rPr>
      </w:pPr>
    </w:p>
    <w:p w14:paraId="19AFDD43" w14:textId="77777777" w:rsidR="00E309F1"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0AC81F9F" w14:textId="77777777" w:rsidR="00E309F1" w:rsidRDefault="00E309F1" w:rsidP="00E309F1">
      <w:pPr>
        <w:ind w:left="-1080" w:right="-852"/>
        <w:jc w:val="both"/>
        <w:rPr>
          <w:rFonts w:ascii="Verdana" w:hAnsi="Verdana" w:cs="Arial"/>
          <w:sz w:val="20"/>
          <w:szCs w:val="20"/>
        </w:rPr>
      </w:pPr>
    </w:p>
    <w:p w14:paraId="3A71C6CB" w14:textId="77777777" w:rsidR="00E309F1" w:rsidRPr="0082459A" w:rsidRDefault="00E309F1" w:rsidP="00E309F1">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39E41DC8" w14:textId="77777777" w:rsidR="00E309F1" w:rsidRPr="0082459A" w:rsidRDefault="00E309F1" w:rsidP="00E309F1">
      <w:pPr>
        <w:ind w:left="-1080" w:right="-852"/>
        <w:jc w:val="both"/>
        <w:rPr>
          <w:rFonts w:ascii="Verdana" w:hAnsi="Verdana" w:cs="Arial"/>
          <w:sz w:val="20"/>
          <w:szCs w:val="20"/>
        </w:rPr>
      </w:pPr>
    </w:p>
    <w:p w14:paraId="7F5758CB" w14:textId="77777777" w:rsidR="00C457AB" w:rsidRPr="00E76025" w:rsidRDefault="00C457AB" w:rsidP="00C457AB">
      <w:pPr>
        <w:ind w:left="-1080" w:right="-852"/>
        <w:jc w:val="both"/>
        <w:rPr>
          <w:rFonts w:ascii="Verdana" w:hAnsi="Verdana" w:cs="Arial"/>
          <w:sz w:val="20"/>
          <w:szCs w:val="20"/>
        </w:rPr>
      </w:pPr>
      <w:r w:rsidRPr="00E76025">
        <w:rPr>
          <w:rFonts w:ascii="Verdana" w:hAnsi="Verdana"/>
          <w:sz w:val="20"/>
          <w:szCs w:val="20"/>
        </w:rPr>
        <w:t xml:space="preserve">The University is one of Europe’s most research-intensive seats of learning. In the </w:t>
      </w:r>
      <w:hyperlink r:id="rId26" w:history="1">
        <w:r w:rsidRPr="00E76025">
          <w:rPr>
            <w:rStyle w:val="Hyperlink"/>
            <w:rFonts w:ascii="Verdana" w:hAnsi="Verdana"/>
            <w:sz w:val="20"/>
            <w:szCs w:val="20"/>
          </w:rPr>
          <w:t>Research Excellence Framework (REF 2021</w:t>
        </w:r>
      </w:hyperlink>
      <w:r w:rsidRPr="00E76025">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54F66D77" w14:textId="77777777" w:rsidR="00E309F1" w:rsidRDefault="00E309F1" w:rsidP="00E309F1">
      <w:pPr>
        <w:ind w:left="-1080" w:right="-852"/>
        <w:jc w:val="both"/>
        <w:rPr>
          <w:rFonts w:ascii="Verdana" w:hAnsi="Verdana" w:cs="Arial"/>
          <w:sz w:val="20"/>
          <w:szCs w:val="20"/>
        </w:rPr>
      </w:pPr>
    </w:p>
    <w:p w14:paraId="0CD242AE" w14:textId="77777777" w:rsidR="00E309F1" w:rsidRDefault="00E309F1" w:rsidP="00E309F1">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7"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28"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29"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0"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7954B585" w14:textId="77777777" w:rsidR="00E309F1" w:rsidRDefault="00E309F1" w:rsidP="00E309F1">
      <w:pPr>
        <w:ind w:left="-1080" w:right="-852"/>
        <w:jc w:val="both"/>
        <w:rPr>
          <w:rFonts w:ascii="Verdana" w:hAnsi="Verdana"/>
          <w:sz w:val="20"/>
          <w:szCs w:val="20"/>
        </w:rPr>
      </w:pPr>
    </w:p>
    <w:p w14:paraId="41C4A4E1" w14:textId="77777777" w:rsidR="00E309F1" w:rsidRPr="00044540" w:rsidRDefault="00E309F1" w:rsidP="00E309F1">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1"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2"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3"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4"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2FF6256E" w14:textId="77777777" w:rsidR="00E309F1" w:rsidRPr="0082459A" w:rsidRDefault="00E309F1" w:rsidP="00E309F1">
      <w:pPr>
        <w:ind w:left="-1080" w:right="-852"/>
        <w:jc w:val="both"/>
        <w:rPr>
          <w:rFonts w:ascii="Verdana" w:hAnsi="Verdana" w:cs="Arial"/>
          <w:sz w:val="20"/>
          <w:szCs w:val="20"/>
        </w:rPr>
      </w:pPr>
    </w:p>
    <w:p w14:paraId="1106B0B3" w14:textId="77777777" w:rsidR="00E309F1" w:rsidRPr="00044540"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5"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48B57E4C" w14:textId="77777777" w:rsidR="00E309F1" w:rsidRPr="0082459A" w:rsidRDefault="00E309F1" w:rsidP="00E309F1">
      <w:pPr>
        <w:ind w:left="-1080" w:right="-852"/>
        <w:jc w:val="both"/>
        <w:rPr>
          <w:rFonts w:ascii="Verdana" w:hAnsi="Verdana" w:cs="Arial"/>
          <w:sz w:val="20"/>
          <w:szCs w:val="20"/>
        </w:rPr>
      </w:pPr>
    </w:p>
    <w:p w14:paraId="75BAF715" w14:textId="77777777" w:rsidR="00E309F1" w:rsidRPr="0082459A"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20A5D9CA" w14:textId="77777777" w:rsidR="00E309F1" w:rsidRPr="0082459A" w:rsidRDefault="00E309F1" w:rsidP="00E309F1">
      <w:pPr>
        <w:ind w:left="-1080" w:right="-852"/>
        <w:jc w:val="both"/>
        <w:rPr>
          <w:rFonts w:ascii="Verdana" w:hAnsi="Verdana" w:cs="Arial"/>
          <w:sz w:val="20"/>
          <w:szCs w:val="20"/>
        </w:rPr>
      </w:pPr>
    </w:p>
    <w:p w14:paraId="15A0E949" w14:textId="77777777" w:rsidR="00E309F1" w:rsidRPr="0082459A" w:rsidRDefault="00E309F1" w:rsidP="00E309F1">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59225342" w14:textId="77777777" w:rsidR="00E309F1" w:rsidRPr="0082459A" w:rsidRDefault="00E309F1" w:rsidP="00E309F1">
      <w:pPr>
        <w:ind w:left="-1080" w:right="-852"/>
        <w:jc w:val="both"/>
        <w:rPr>
          <w:rFonts w:ascii="Verdana" w:hAnsi="Verdana" w:cs="Arial"/>
          <w:sz w:val="20"/>
          <w:szCs w:val="20"/>
        </w:rPr>
      </w:pPr>
    </w:p>
    <w:p w14:paraId="14E0FE98" w14:textId="77777777" w:rsidR="00E309F1" w:rsidRDefault="00E309F1" w:rsidP="00E309F1">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6"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37"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38"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39" w:history="1">
        <w:r w:rsidRPr="00540A7A">
          <w:rPr>
            <w:rStyle w:val="Hyperlink"/>
            <w:rFonts w:ascii="Verdana" w:hAnsi="Verdana" w:cs="Arial"/>
            <w:sz w:val="20"/>
            <w:szCs w:val="20"/>
          </w:rPr>
          <w:t>Gold Award</w:t>
        </w:r>
      </w:hyperlink>
      <w:r>
        <w:rPr>
          <w:rFonts w:ascii="Verdana" w:hAnsi="Verdana" w:cs="Arial"/>
          <w:sz w:val="20"/>
          <w:szCs w:val="20"/>
        </w:rPr>
        <w:t>.</w:t>
      </w:r>
    </w:p>
    <w:bookmarkEnd w:id="4"/>
    <w:p w14:paraId="1693CB1D" w14:textId="77777777" w:rsidR="00E309F1" w:rsidRDefault="00E309F1" w:rsidP="00E309F1">
      <w:pPr>
        <w:ind w:left="-1080" w:right="-852"/>
        <w:jc w:val="both"/>
        <w:rPr>
          <w:rFonts w:ascii="Verdana" w:hAnsi="Verdana" w:cs="Arial"/>
          <w:bCs/>
          <w:sz w:val="16"/>
          <w:szCs w:val="16"/>
        </w:rPr>
      </w:pPr>
    </w:p>
    <w:p w14:paraId="3EE3CC5C" w14:textId="77777777" w:rsidR="00E309F1" w:rsidRDefault="00E309F1" w:rsidP="00EC602A">
      <w:pPr>
        <w:ind w:left="-1080" w:right="-852"/>
        <w:jc w:val="both"/>
        <w:rPr>
          <w:rFonts w:ascii="Verdana" w:hAnsi="Verdana" w:cs="Arial"/>
          <w:b/>
          <w:sz w:val="20"/>
          <w:szCs w:val="20"/>
          <w:lang w:val="en-GB"/>
        </w:rPr>
      </w:pPr>
    </w:p>
    <w:sectPr w:rsidR="00E309F1" w:rsidSect="004B7018">
      <w:footerReference w:type="default" r:id="rId40"/>
      <w:pgSz w:w="12240" w:h="15840"/>
      <w:pgMar w:top="567" w:right="1750"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B545" w14:textId="77777777" w:rsidR="001D0636" w:rsidRDefault="001D0636" w:rsidP="003307FF">
      <w:r>
        <w:separator/>
      </w:r>
    </w:p>
  </w:endnote>
  <w:endnote w:type="continuationSeparator" w:id="0">
    <w:p w14:paraId="36BA1BB6" w14:textId="77777777" w:rsidR="001D0636" w:rsidRDefault="001D0636" w:rsidP="0033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9DB3" w14:textId="77777777" w:rsidR="003307FF" w:rsidRPr="003307FF" w:rsidRDefault="003307FF" w:rsidP="003307FF">
    <w:pPr>
      <w:pStyle w:val="Footer"/>
      <w:jc w:val="right"/>
      <w:rPr>
        <w:rFonts w:ascii="Verdana" w:hAnsi="Verdana"/>
        <w:sz w:val="20"/>
        <w:szCs w:val="20"/>
      </w:rPr>
    </w:pPr>
    <w:r w:rsidRPr="003307FF">
      <w:rPr>
        <w:rFonts w:ascii="Verdana" w:hAnsi="Verdana"/>
        <w:sz w:val="20"/>
        <w:szCs w:val="20"/>
      </w:rPr>
      <w:t xml:space="preserve">Ad/FPs template </w:t>
    </w:r>
    <w:r w:rsidR="00861A9F">
      <w:rPr>
        <w:rFonts w:ascii="Verdana" w:hAnsi="Verdana"/>
        <w:sz w:val="20"/>
        <w:szCs w:val="20"/>
      </w:rPr>
      <w:t>March 2022</w:t>
    </w:r>
    <w:r w:rsidRPr="003307FF">
      <w:rPr>
        <w:rFonts w:ascii="Verdana" w:hAnsi="Verdana"/>
        <w:sz w:val="20"/>
        <w:szCs w:val="20"/>
      </w:rPr>
      <w:t xml:space="preserve"> </w:t>
    </w:r>
  </w:p>
  <w:p w14:paraId="5229AA2D" w14:textId="77777777" w:rsidR="003307FF" w:rsidRDefault="00330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4B6A" w14:textId="77777777" w:rsidR="001D0636" w:rsidRDefault="001D0636" w:rsidP="003307FF">
      <w:r>
        <w:separator/>
      </w:r>
    </w:p>
  </w:footnote>
  <w:footnote w:type="continuationSeparator" w:id="0">
    <w:p w14:paraId="5F28CD5D" w14:textId="77777777" w:rsidR="001D0636" w:rsidRDefault="001D0636" w:rsidP="0033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1B7285"/>
    <w:multiLevelType w:val="hybridMultilevel"/>
    <w:tmpl w:val="3B42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2"/>
  </w:num>
  <w:num w:numId="4">
    <w:abstractNumId w:val="1"/>
  </w:num>
  <w:num w:numId="5">
    <w:abstractNumId w:val="10"/>
  </w:num>
  <w:num w:numId="6">
    <w:abstractNumId w:val="16"/>
  </w:num>
  <w:num w:numId="7">
    <w:abstractNumId w:val="6"/>
  </w:num>
  <w:num w:numId="8">
    <w:abstractNumId w:val="11"/>
  </w:num>
  <w:num w:numId="9">
    <w:abstractNumId w:val="7"/>
  </w:num>
  <w:num w:numId="10">
    <w:abstractNumId w:val="5"/>
  </w:num>
  <w:num w:numId="11">
    <w:abstractNumId w:val="2"/>
  </w:num>
  <w:num w:numId="12">
    <w:abstractNumId w:val="17"/>
  </w:num>
  <w:num w:numId="13">
    <w:abstractNumId w:val="3"/>
  </w:num>
  <w:num w:numId="14">
    <w:abstractNumId w:val="14"/>
  </w:num>
  <w:num w:numId="15">
    <w:abstractNumId w:val="4"/>
  </w:num>
  <w:num w:numId="16">
    <w:abstractNumId w:val="0"/>
  </w:num>
  <w:num w:numId="17">
    <w:abstractNumId w:val="8"/>
  </w:num>
  <w:num w:numId="18">
    <w:abstractNumId w:val="1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37FB2"/>
    <w:rsid w:val="00040E8A"/>
    <w:rsid w:val="000562AC"/>
    <w:rsid w:val="00065F35"/>
    <w:rsid w:val="000664CE"/>
    <w:rsid w:val="000942FD"/>
    <w:rsid w:val="000A200C"/>
    <w:rsid w:val="000B2B34"/>
    <w:rsid w:val="000D2E04"/>
    <w:rsid w:val="000F3F62"/>
    <w:rsid w:val="00117D84"/>
    <w:rsid w:val="00144C22"/>
    <w:rsid w:val="00147114"/>
    <w:rsid w:val="0015667D"/>
    <w:rsid w:val="0018644F"/>
    <w:rsid w:val="001871CA"/>
    <w:rsid w:val="001A04E2"/>
    <w:rsid w:val="001A699D"/>
    <w:rsid w:val="001C26F7"/>
    <w:rsid w:val="001C44BF"/>
    <w:rsid w:val="001C4922"/>
    <w:rsid w:val="001D0636"/>
    <w:rsid w:val="001F1255"/>
    <w:rsid w:val="00213858"/>
    <w:rsid w:val="00215722"/>
    <w:rsid w:val="00222967"/>
    <w:rsid w:val="00231961"/>
    <w:rsid w:val="00232222"/>
    <w:rsid w:val="002406F4"/>
    <w:rsid w:val="00242BC9"/>
    <w:rsid w:val="00245291"/>
    <w:rsid w:val="00252D16"/>
    <w:rsid w:val="00261986"/>
    <w:rsid w:val="00270488"/>
    <w:rsid w:val="00285652"/>
    <w:rsid w:val="00295405"/>
    <w:rsid w:val="002A4825"/>
    <w:rsid w:val="002B28D7"/>
    <w:rsid w:val="002C339F"/>
    <w:rsid w:val="00306A09"/>
    <w:rsid w:val="00307474"/>
    <w:rsid w:val="003307FF"/>
    <w:rsid w:val="00336394"/>
    <w:rsid w:val="00343481"/>
    <w:rsid w:val="003612D5"/>
    <w:rsid w:val="00362B4C"/>
    <w:rsid w:val="00364939"/>
    <w:rsid w:val="003804DE"/>
    <w:rsid w:val="0038402F"/>
    <w:rsid w:val="003B4515"/>
    <w:rsid w:val="003D137D"/>
    <w:rsid w:val="003D208E"/>
    <w:rsid w:val="003F6290"/>
    <w:rsid w:val="00401E4D"/>
    <w:rsid w:val="0040279B"/>
    <w:rsid w:val="00423B69"/>
    <w:rsid w:val="0042424E"/>
    <w:rsid w:val="00434B9D"/>
    <w:rsid w:val="004351A4"/>
    <w:rsid w:val="004454B7"/>
    <w:rsid w:val="0045376B"/>
    <w:rsid w:val="004564D2"/>
    <w:rsid w:val="00456939"/>
    <w:rsid w:val="00467C85"/>
    <w:rsid w:val="00472465"/>
    <w:rsid w:val="00496348"/>
    <w:rsid w:val="004A469E"/>
    <w:rsid w:val="004A7CF8"/>
    <w:rsid w:val="004B1926"/>
    <w:rsid w:val="004B7018"/>
    <w:rsid w:val="004C1CE1"/>
    <w:rsid w:val="004C4038"/>
    <w:rsid w:val="004D0AC0"/>
    <w:rsid w:val="004E3E91"/>
    <w:rsid w:val="004F2003"/>
    <w:rsid w:val="00501668"/>
    <w:rsid w:val="00522765"/>
    <w:rsid w:val="00531AA9"/>
    <w:rsid w:val="00531F7A"/>
    <w:rsid w:val="0053219E"/>
    <w:rsid w:val="00533408"/>
    <w:rsid w:val="005366A2"/>
    <w:rsid w:val="00542D2E"/>
    <w:rsid w:val="00552158"/>
    <w:rsid w:val="005536B1"/>
    <w:rsid w:val="0057746D"/>
    <w:rsid w:val="00583E2B"/>
    <w:rsid w:val="00595830"/>
    <w:rsid w:val="005A2B67"/>
    <w:rsid w:val="005B4C5E"/>
    <w:rsid w:val="005B7152"/>
    <w:rsid w:val="005C432D"/>
    <w:rsid w:val="005D1234"/>
    <w:rsid w:val="005F4054"/>
    <w:rsid w:val="00621D6F"/>
    <w:rsid w:val="0063325A"/>
    <w:rsid w:val="00636124"/>
    <w:rsid w:val="006458F7"/>
    <w:rsid w:val="00646C4A"/>
    <w:rsid w:val="00650366"/>
    <w:rsid w:val="00650F44"/>
    <w:rsid w:val="00662280"/>
    <w:rsid w:val="00674D2F"/>
    <w:rsid w:val="00676B60"/>
    <w:rsid w:val="00685CE1"/>
    <w:rsid w:val="00695F33"/>
    <w:rsid w:val="006A5B8C"/>
    <w:rsid w:val="006C2731"/>
    <w:rsid w:val="006C593E"/>
    <w:rsid w:val="006D4FB9"/>
    <w:rsid w:val="006D7673"/>
    <w:rsid w:val="006E4C55"/>
    <w:rsid w:val="007101D1"/>
    <w:rsid w:val="007239D3"/>
    <w:rsid w:val="00730AF3"/>
    <w:rsid w:val="007321EF"/>
    <w:rsid w:val="007568E9"/>
    <w:rsid w:val="00764D19"/>
    <w:rsid w:val="00766A45"/>
    <w:rsid w:val="00784CC4"/>
    <w:rsid w:val="00785CCB"/>
    <w:rsid w:val="00786AFC"/>
    <w:rsid w:val="00786B94"/>
    <w:rsid w:val="00792473"/>
    <w:rsid w:val="00797556"/>
    <w:rsid w:val="007A7682"/>
    <w:rsid w:val="007C2834"/>
    <w:rsid w:val="007E0E54"/>
    <w:rsid w:val="007E5C66"/>
    <w:rsid w:val="0080352C"/>
    <w:rsid w:val="008140F0"/>
    <w:rsid w:val="00820E78"/>
    <w:rsid w:val="00853207"/>
    <w:rsid w:val="00861A9F"/>
    <w:rsid w:val="0088619B"/>
    <w:rsid w:val="00896488"/>
    <w:rsid w:val="00896E49"/>
    <w:rsid w:val="008E5965"/>
    <w:rsid w:val="008F7D6E"/>
    <w:rsid w:val="009273F6"/>
    <w:rsid w:val="009368A7"/>
    <w:rsid w:val="00943D83"/>
    <w:rsid w:val="009445B4"/>
    <w:rsid w:val="0095079E"/>
    <w:rsid w:val="00953898"/>
    <w:rsid w:val="00964096"/>
    <w:rsid w:val="00970211"/>
    <w:rsid w:val="0097703B"/>
    <w:rsid w:val="00977D6A"/>
    <w:rsid w:val="00980A56"/>
    <w:rsid w:val="00991EE9"/>
    <w:rsid w:val="009A767B"/>
    <w:rsid w:val="009B325C"/>
    <w:rsid w:val="009D5803"/>
    <w:rsid w:val="009E219E"/>
    <w:rsid w:val="009E2D46"/>
    <w:rsid w:val="009F3ACA"/>
    <w:rsid w:val="00A00199"/>
    <w:rsid w:val="00A03BFF"/>
    <w:rsid w:val="00A108F0"/>
    <w:rsid w:val="00A1411F"/>
    <w:rsid w:val="00A55EB3"/>
    <w:rsid w:val="00A6664B"/>
    <w:rsid w:val="00A80968"/>
    <w:rsid w:val="00A868C9"/>
    <w:rsid w:val="00A92A7B"/>
    <w:rsid w:val="00AB0AF8"/>
    <w:rsid w:val="00AB6DF9"/>
    <w:rsid w:val="00AC4B69"/>
    <w:rsid w:val="00B002E1"/>
    <w:rsid w:val="00B04ACA"/>
    <w:rsid w:val="00B15402"/>
    <w:rsid w:val="00B16DED"/>
    <w:rsid w:val="00B20742"/>
    <w:rsid w:val="00B35F70"/>
    <w:rsid w:val="00B44770"/>
    <w:rsid w:val="00B47117"/>
    <w:rsid w:val="00B636C5"/>
    <w:rsid w:val="00B64D4C"/>
    <w:rsid w:val="00B76466"/>
    <w:rsid w:val="00B85C9B"/>
    <w:rsid w:val="00B86C70"/>
    <w:rsid w:val="00BD456A"/>
    <w:rsid w:val="00C03F49"/>
    <w:rsid w:val="00C05B5A"/>
    <w:rsid w:val="00C14E4E"/>
    <w:rsid w:val="00C21390"/>
    <w:rsid w:val="00C23158"/>
    <w:rsid w:val="00C2687D"/>
    <w:rsid w:val="00C26DB5"/>
    <w:rsid w:val="00C333B9"/>
    <w:rsid w:val="00C457AB"/>
    <w:rsid w:val="00C517EF"/>
    <w:rsid w:val="00C6652A"/>
    <w:rsid w:val="00C85434"/>
    <w:rsid w:val="00C913FF"/>
    <w:rsid w:val="00C94A09"/>
    <w:rsid w:val="00C96EB8"/>
    <w:rsid w:val="00C96F76"/>
    <w:rsid w:val="00CA0526"/>
    <w:rsid w:val="00CA2520"/>
    <w:rsid w:val="00CA3F65"/>
    <w:rsid w:val="00CA5158"/>
    <w:rsid w:val="00CC159C"/>
    <w:rsid w:val="00CE535D"/>
    <w:rsid w:val="00CE75FC"/>
    <w:rsid w:val="00CE7E98"/>
    <w:rsid w:val="00D0477B"/>
    <w:rsid w:val="00D04E59"/>
    <w:rsid w:val="00D05195"/>
    <w:rsid w:val="00D144C4"/>
    <w:rsid w:val="00D2577C"/>
    <w:rsid w:val="00D47E0C"/>
    <w:rsid w:val="00D54051"/>
    <w:rsid w:val="00D6192C"/>
    <w:rsid w:val="00D71425"/>
    <w:rsid w:val="00D7152E"/>
    <w:rsid w:val="00D822A6"/>
    <w:rsid w:val="00DA375E"/>
    <w:rsid w:val="00DA5FC3"/>
    <w:rsid w:val="00DB6B18"/>
    <w:rsid w:val="00DB7020"/>
    <w:rsid w:val="00DC39D9"/>
    <w:rsid w:val="00DC461B"/>
    <w:rsid w:val="00DC663D"/>
    <w:rsid w:val="00DD18EF"/>
    <w:rsid w:val="00DE5C21"/>
    <w:rsid w:val="00DE5CF6"/>
    <w:rsid w:val="00E04D43"/>
    <w:rsid w:val="00E309F1"/>
    <w:rsid w:val="00E65F26"/>
    <w:rsid w:val="00E73575"/>
    <w:rsid w:val="00E86A24"/>
    <w:rsid w:val="00E87C5D"/>
    <w:rsid w:val="00E964FB"/>
    <w:rsid w:val="00EB6339"/>
    <w:rsid w:val="00EC039B"/>
    <w:rsid w:val="00EC2089"/>
    <w:rsid w:val="00EC2FFF"/>
    <w:rsid w:val="00EC602A"/>
    <w:rsid w:val="00ED758E"/>
    <w:rsid w:val="00EE0A47"/>
    <w:rsid w:val="00EE3D7C"/>
    <w:rsid w:val="00EE4251"/>
    <w:rsid w:val="00EE7D4F"/>
    <w:rsid w:val="00F05F8A"/>
    <w:rsid w:val="00F218DC"/>
    <w:rsid w:val="00F404FD"/>
    <w:rsid w:val="00F44D07"/>
    <w:rsid w:val="00F5388E"/>
    <w:rsid w:val="00F6241E"/>
    <w:rsid w:val="00F71BDF"/>
    <w:rsid w:val="00F777E6"/>
    <w:rsid w:val="00F868BB"/>
    <w:rsid w:val="00F969A6"/>
    <w:rsid w:val="00FB1D87"/>
    <w:rsid w:val="00FB6915"/>
    <w:rsid w:val="00FC0E74"/>
    <w:rsid w:val="00FD6A26"/>
    <w:rsid w:val="00FE4E37"/>
    <w:rsid w:val="00FF19F8"/>
    <w:rsid w:val="00FF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4ADD60"/>
  <w14:defaultImageDpi w14:val="0"/>
  <w15:chartTrackingRefBased/>
  <w15:docId w15:val="{DC7A1D04-8C5B-499B-9189-B4DECD2E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7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NoSpacing">
    <w:name w:val="No Spacing"/>
    <w:basedOn w:val="Normal"/>
    <w:uiPriority w:val="1"/>
    <w:qFormat/>
    <w:rsid w:val="004351A4"/>
    <w:rPr>
      <w:rFonts w:ascii="Calibri" w:eastAsia="SimSun" w:hAnsi="Calibri"/>
      <w:sz w:val="22"/>
      <w:szCs w:val="22"/>
      <w:lang w:val="en-GB"/>
    </w:rPr>
  </w:style>
  <w:style w:type="character" w:customStyle="1" w:styleId="UnresolvedMention">
    <w:name w:val="Unresolved Mention"/>
    <w:uiPriority w:val="99"/>
    <w:semiHidden/>
    <w:unhideWhenUsed/>
    <w:rsid w:val="00D54051"/>
    <w:rPr>
      <w:color w:val="605E5C"/>
      <w:shd w:val="clear" w:color="auto" w:fill="E1DFDD"/>
    </w:rPr>
  </w:style>
  <w:style w:type="paragraph" w:styleId="Header">
    <w:name w:val="header"/>
    <w:basedOn w:val="Normal"/>
    <w:link w:val="HeaderChar"/>
    <w:rsid w:val="003307FF"/>
    <w:pPr>
      <w:tabs>
        <w:tab w:val="center" w:pos="4513"/>
        <w:tab w:val="right" w:pos="9026"/>
      </w:tabs>
    </w:pPr>
  </w:style>
  <w:style w:type="character" w:customStyle="1" w:styleId="HeaderChar">
    <w:name w:val="Header Char"/>
    <w:link w:val="Header"/>
    <w:rsid w:val="003307FF"/>
    <w:rPr>
      <w:sz w:val="24"/>
      <w:szCs w:val="24"/>
      <w:lang w:val="en-US" w:eastAsia="en-US"/>
    </w:rPr>
  </w:style>
  <w:style w:type="paragraph" w:styleId="Footer">
    <w:name w:val="footer"/>
    <w:basedOn w:val="Normal"/>
    <w:link w:val="FooterChar"/>
    <w:uiPriority w:val="99"/>
    <w:rsid w:val="003307FF"/>
    <w:pPr>
      <w:tabs>
        <w:tab w:val="center" w:pos="4513"/>
        <w:tab w:val="right" w:pos="9026"/>
      </w:tabs>
    </w:pPr>
  </w:style>
  <w:style w:type="character" w:customStyle="1" w:styleId="FooterChar">
    <w:name w:val="Footer Char"/>
    <w:link w:val="Footer"/>
    <w:uiPriority w:val="99"/>
    <w:rsid w:val="003307FF"/>
    <w:rPr>
      <w:sz w:val="24"/>
      <w:szCs w:val="24"/>
      <w:lang w:val="en-US" w:eastAsia="en-US"/>
    </w:rPr>
  </w:style>
  <w:style w:type="character" w:customStyle="1" w:styleId="apple-style-span">
    <w:name w:val="apple-style-span"/>
    <w:rsid w:val="009E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209">
      <w:bodyDiv w:val="1"/>
      <w:marLeft w:val="0"/>
      <w:marRight w:val="0"/>
      <w:marTop w:val="0"/>
      <w:marBottom w:val="0"/>
      <w:divBdr>
        <w:top w:val="none" w:sz="0" w:space="0" w:color="auto"/>
        <w:left w:val="none" w:sz="0" w:space="0" w:color="auto"/>
        <w:bottom w:val="none" w:sz="0" w:space="0" w:color="auto"/>
        <w:right w:val="none" w:sz="0" w:space="0" w:color="auto"/>
      </w:divBdr>
    </w:div>
    <w:div w:id="1325234089">
      <w:bodyDiv w:val="1"/>
      <w:marLeft w:val="0"/>
      <w:marRight w:val="0"/>
      <w:marTop w:val="0"/>
      <w:marBottom w:val="0"/>
      <w:divBdr>
        <w:top w:val="none" w:sz="0" w:space="0" w:color="auto"/>
        <w:left w:val="none" w:sz="0" w:space="0" w:color="auto"/>
        <w:bottom w:val="none" w:sz="0" w:space="0" w:color="auto"/>
        <w:right w:val="none" w:sz="0" w:space="0" w:color="auto"/>
      </w:divBdr>
    </w:div>
    <w:div w:id="18031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www.thecompleteuniversityguide.co.uk/league-tables/rankings" TargetMode="External"/><Relationship Id="rId18" Type="http://schemas.openxmlformats.org/officeDocument/2006/relationships/hyperlink" Target="https://www.st-andrews.ac.uk/sustainability/" TargetMode="External"/><Relationship Id="rId26"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9" Type="http://schemas.openxmlformats.org/officeDocument/2006/relationships/hyperlink" Target="https://biology.st-andrews.ac.uk/edi/2021/05/10/school-of-biology-receives-an-athena-swan-gold-award/" TargetMode="External"/><Relationship Id="rId3" Type="http://schemas.openxmlformats.org/officeDocument/2006/relationships/settings" Target="settings.xml"/><Relationship Id="rId21" Type="http://schemas.openxmlformats.org/officeDocument/2006/relationships/hyperlink" Target="https://www.st-andrews.ac.uk/hr/edi/carers/childcare/nurseries/" TargetMode="External"/><Relationship Id="rId34" Type="http://schemas.openxmlformats.org/officeDocument/2006/relationships/hyperlink" Target="https://news.st-andrews.ac.uk/archive/st-andrews-top-for-student-experience-2/" TargetMode="External"/><Relationship Id="rId42" Type="http://schemas.openxmlformats.org/officeDocument/2006/relationships/theme" Target="theme/theme1.xml"/><Relationship Id="rId7" Type="http://schemas.openxmlformats.org/officeDocument/2006/relationships/hyperlink" Target="http://www.st-andrews.ac.uk/modlangs/" TargetMode="External"/><Relationship Id="rId12" Type="http://schemas.openxmlformats.org/officeDocument/2006/relationships/hyperlink" Target="https://news.st-andrews.ac.uk/archive/st-andrews-named-university-of-the-year/" TargetMode="External"/><Relationship Id="rId17" Type="http://schemas.openxmlformats.org/officeDocument/2006/relationships/hyperlink" Target="https://www.st-andrews.ac.uk/about/governance/university-strategy/" TargetMode="External"/><Relationship Id="rId25" Type="http://schemas.openxmlformats.org/officeDocument/2006/relationships/hyperlink" Target="https://news.st-andrews.ac.uk/archive/top-of-the-class/" TargetMode="External"/><Relationship Id="rId33" Type="http://schemas.openxmlformats.org/officeDocument/2006/relationships/hyperlink" Target="https://news.st-andrews.ac.uk/archive/st-andrews-scoops-top-teaching-award/" TargetMode="External"/><Relationship Id="rId38" Type="http://schemas.openxmlformats.org/officeDocument/2006/relationships/hyperlink" Target="https://www.st-andrews.ac.uk/hr/edi/sex_gender/athenaswansupport/" TargetMode="External"/><Relationship Id="rId2" Type="http://schemas.openxmlformats.org/officeDocument/2006/relationships/styles" Target="styles.xml"/><Relationship Id="rId16" Type="http://schemas.openxmlformats.org/officeDocument/2006/relationships/hyperlink" Target="https://news.st-andrews.ac.uk/archive/athena-swan-awards/" TargetMode="External"/><Relationship Id="rId20" Type="http://schemas.openxmlformats.org/officeDocument/2006/relationships/hyperlink" Target="https://www.st-andrews.ac.uk/music/" TargetMode="External"/><Relationship Id="rId29" Type="http://schemas.openxmlformats.org/officeDocument/2006/relationships/hyperlink" Target="https://www.theguardian.com/education/universitygui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top-of-the-class/" TargetMode="External"/><Relationship Id="rId24" Type="http://schemas.openxmlformats.org/officeDocument/2006/relationships/hyperlink" Target="https://www.st-andrews.ac.uk/about/governance/university-strategy/" TargetMode="External"/><Relationship Id="rId32" Type="http://schemas.openxmlformats.org/officeDocument/2006/relationships/hyperlink" Target="https://news.st-andrews.ac.uk/archive/university-challenged-st-andrews-breaks-oxbridge/" TargetMode="External"/><Relationship Id="rId37" Type="http://schemas.openxmlformats.org/officeDocument/2006/relationships/hyperlink" Target="https://news.st-andrews.ac.uk/archive/university-secures-gender-equality-award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f.ac.uk/" TargetMode="External"/><Relationship Id="rId23" Type="http://schemas.openxmlformats.org/officeDocument/2006/relationships/hyperlink" Target="https://www.st-andrews.ac.uk/about/governance/key-officials/principal/" TargetMode="External"/><Relationship Id="rId28" Type="http://schemas.openxmlformats.org/officeDocument/2006/relationships/hyperlink" Target="https://www.thetimes.co.uk/article/good-university-guide-in-full-tp6dzs7wn" TargetMode="External"/><Relationship Id="rId36" Type="http://schemas.openxmlformats.org/officeDocument/2006/relationships/hyperlink" Target="https://news.st-andrews.ac.uk/archive/athena-swan-awards/" TargetMode="External"/><Relationship Id="rId10" Type="http://schemas.openxmlformats.org/officeDocument/2006/relationships/hyperlink" Target="http://www.st-andrews.ac.uk/staff/policy/hr/AcademicReviewforNewStartsAllAcademicStaff/" TargetMode="External"/><Relationship Id="rId19" Type="http://schemas.openxmlformats.org/officeDocument/2006/relationships/hyperlink" Target="https://www.st-andrews.ac.uk/sport/" TargetMode="External"/><Relationship Id="rId31" Type="http://schemas.openxmlformats.org/officeDocument/2006/relationships/hyperlink" Target="https://news.st-andrews.ac.uk/archive/staff-and-students-help-st-andrews-to-league-table-first/" TargetMode="External"/><Relationship Id="rId4" Type="http://schemas.openxmlformats.org/officeDocument/2006/relationships/webSettings" Target="webSettings.xml"/><Relationship Id="rId9" Type="http://schemas.openxmlformats.org/officeDocument/2006/relationships/hyperlink" Target="https://www.st-andrews.ac.uk/hr/edi/" TargetMode="External"/><Relationship Id="rId14" Type="http://schemas.openxmlformats.org/officeDocument/2006/relationships/hyperlink" Target="https://news.st-andrews.ac.uk/archive/st-andrews-top-for-student-experience-2/" TargetMode="External"/><Relationship Id="rId22" Type="http://schemas.openxmlformats.org/officeDocument/2006/relationships/hyperlink" Target="https://en.wikipedia.org/wiki/St_Andrews" TargetMode="External"/><Relationship Id="rId27" Type="http://schemas.openxmlformats.org/officeDocument/2006/relationships/hyperlink" Target="https://www.thetimes.co.uk/article/good-university-guide-in-full-tp6dzs7wn" TargetMode="External"/><Relationship Id="rId30" Type="http://schemas.openxmlformats.org/officeDocument/2006/relationships/hyperlink" Target="https://www.thecompleteuniversityguide.co.uk/league-tables/rankings" TargetMode="External"/><Relationship Id="rId35" Type="http://schemas.openxmlformats.org/officeDocument/2006/relationships/hyperlink" Target="https://www.topuniversities.com/university-rankings/world-university-ranking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21998</CharactersWithSpaces>
  <SharedDoc>false</SharedDoc>
  <HLinks>
    <vt:vector size="204" baseType="variant">
      <vt:variant>
        <vt:i4>1179670</vt:i4>
      </vt:variant>
      <vt:variant>
        <vt:i4>101</vt:i4>
      </vt:variant>
      <vt:variant>
        <vt:i4>0</vt:i4>
      </vt:variant>
      <vt:variant>
        <vt:i4>5</vt:i4>
      </vt:variant>
      <vt:variant>
        <vt:lpwstr>https://biology.st-andrews.ac.uk/edi/2021/05/10/school-of-biology-receives-an-athena-swan-gold-award/</vt:lpwstr>
      </vt:variant>
      <vt:variant>
        <vt:lpwstr/>
      </vt:variant>
      <vt:variant>
        <vt:i4>2293834</vt:i4>
      </vt:variant>
      <vt:variant>
        <vt:i4>98</vt:i4>
      </vt:variant>
      <vt:variant>
        <vt:i4>0</vt:i4>
      </vt:variant>
      <vt:variant>
        <vt:i4>5</vt:i4>
      </vt:variant>
      <vt:variant>
        <vt:lpwstr>https://www.st-andrews.ac.uk/hr/edi/sex_gender/athenaswansupport/</vt:lpwstr>
      </vt:variant>
      <vt:variant>
        <vt:lpwstr/>
      </vt:variant>
      <vt:variant>
        <vt:i4>458769</vt:i4>
      </vt:variant>
      <vt:variant>
        <vt:i4>95</vt:i4>
      </vt:variant>
      <vt:variant>
        <vt:i4>0</vt:i4>
      </vt:variant>
      <vt:variant>
        <vt:i4>5</vt:i4>
      </vt:variant>
      <vt:variant>
        <vt:lpwstr>https://news.st-andrews.ac.uk/archive/university-secures-gender-equality-awards/</vt:lpwstr>
      </vt:variant>
      <vt:variant>
        <vt:lpwstr/>
      </vt:variant>
      <vt:variant>
        <vt:i4>6225933</vt:i4>
      </vt:variant>
      <vt:variant>
        <vt:i4>92</vt:i4>
      </vt:variant>
      <vt:variant>
        <vt:i4>0</vt:i4>
      </vt:variant>
      <vt:variant>
        <vt:i4>5</vt:i4>
      </vt:variant>
      <vt:variant>
        <vt:lpwstr>https://news.st-andrews.ac.uk/archive/athena-swan-awards/</vt:lpwstr>
      </vt:variant>
      <vt:variant>
        <vt:lpwstr/>
      </vt:variant>
      <vt:variant>
        <vt:i4>8257586</vt:i4>
      </vt:variant>
      <vt:variant>
        <vt:i4>89</vt:i4>
      </vt:variant>
      <vt:variant>
        <vt:i4>0</vt:i4>
      </vt:variant>
      <vt:variant>
        <vt:i4>5</vt:i4>
      </vt:variant>
      <vt:variant>
        <vt:lpwstr>https://www.topuniversities.com/university-rankings/world-university-rankings/2022</vt:lpwstr>
      </vt:variant>
      <vt:variant>
        <vt:lpwstr/>
      </vt:variant>
      <vt:variant>
        <vt:i4>6619196</vt:i4>
      </vt:variant>
      <vt:variant>
        <vt:i4>86</vt:i4>
      </vt:variant>
      <vt:variant>
        <vt:i4>0</vt:i4>
      </vt:variant>
      <vt:variant>
        <vt:i4>5</vt:i4>
      </vt:variant>
      <vt:variant>
        <vt:lpwstr>https://news.st-andrews.ac.uk/archive/st-andrews-top-for-student-experience-2/</vt:lpwstr>
      </vt:variant>
      <vt:variant>
        <vt:lpwstr/>
      </vt:variant>
      <vt:variant>
        <vt:i4>7209058</vt:i4>
      </vt:variant>
      <vt:variant>
        <vt:i4>83</vt:i4>
      </vt:variant>
      <vt:variant>
        <vt:i4>0</vt:i4>
      </vt:variant>
      <vt:variant>
        <vt:i4>5</vt:i4>
      </vt:variant>
      <vt:variant>
        <vt:lpwstr>https://news.st-andrews.ac.uk/archive/st-andrews-scoops-top-teaching-award/</vt:lpwstr>
      </vt:variant>
      <vt:variant>
        <vt:lpwstr/>
      </vt:variant>
      <vt:variant>
        <vt:i4>7929968</vt:i4>
      </vt:variant>
      <vt:variant>
        <vt:i4>80</vt:i4>
      </vt:variant>
      <vt:variant>
        <vt:i4>0</vt:i4>
      </vt:variant>
      <vt:variant>
        <vt:i4>5</vt:i4>
      </vt:variant>
      <vt:variant>
        <vt:lpwstr>https://news.st-andrews.ac.uk/archive/university-challenged-st-andrews-breaks-oxbridge/</vt:lpwstr>
      </vt:variant>
      <vt:variant>
        <vt:lpwstr/>
      </vt:variant>
      <vt:variant>
        <vt:i4>7602300</vt:i4>
      </vt:variant>
      <vt:variant>
        <vt:i4>77</vt:i4>
      </vt:variant>
      <vt:variant>
        <vt:i4>0</vt:i4>
      </vt:variant>
      <vt:variant>
        <vt:i4>5</vt:i4>
      </vt:variant>
      <vt:variant>
        <vt:lpwstr>https://news.st-andrews.ac.uk/archive/staff-and-students-help-st-andrews-to-league-table-first/</vt:lpwstr>
      </vt:variant>
      <vt:variant>
        <vt:lpwstr/>
      </vt:variant>
      <vt:variant>
        <vt:i4>3932257</vt:i4>
      </vt:variant>
      <vt:variant>
        <vt:i4>74</vt:i4>
      </vt:variant>
      <vt:variant>
        <vt:i4>0</vt:i4>
      </vt:variant>
      <vt:variant>
        <vt:i4>5</vt:i4>
      </vt:variant>
      <vt:variant>
        <vt:lpwstr>https://www.thecompleteuniversityguide.co.uk/league-tables/rankings</vt:lpwstr>
      </vt:variant>
      <vt:variant>
        <vt:lpwstr/>
      </vt:variant>
      <vt:variant>
        <vt:i4>1376345</vt:i4>
      </vt:variant>
      <vt:variant>
        <vt:i4>71</vt:i4>
      </vt:variant>
      <vt:variant>
        <vt:i4>0</vt:i4>
      </vt:variant>
      <vt:variant>
        <vt:i4>5</vt:i4>
      </vt:variant>
      <vt:variant>
        <vt:lpwstr>https://www.theguardian.com/education/universityguide</vt:lpwstr>
      </vt:variant>
      <vt:variant>
        <vt:lpwstr/>
      </vt:variant>
      <vt:variant>
        <vt:i4>7798819</vt:i4>
      </vt:variant>
      <vt:variant>
        <vt:i4>68</vt:i4>
      </vt:variant>
      <vt:variant>
        <vt:i4>0</vt:i4>
      </vt:variant>
      <vt:variant>
        <vt:i4>5</vt:i4>
      </vt:variant>
      <vt:variant>
        <vt:lpwstr>https://www.thetimes.co.uk/article/good-university-guide-in-full-tp6dzs7wn</vt:lpwstr>
      </vt:variant>
      <vt:variant>
        <vt:lpwstr/>
      </vt:variant>
      <vt:variant>
        <vt:i4>7798819</vt:i4>
      </vt:variant>
      <vt:variant>
        <vt:i4>65</vt:i4>
      </vt:variant>
      <vt:variant>
        <vt:i4>0</vt:i4>
      </vt:variant>
      <vt:variant>
        <vt:i4>5</vt:i4>
      </vt:variant>
      <vt:variant>
        <vt:lpwstr>https://www.thetimes.co.uk/article/good-university-guide-in-full-tp6dzs7wn</vt:lpwstr>
      </vt:variant>
      <vt:variant>
        <vt:lpwstr/>
      </vt:variant>
      <vt:variant>
        <vt:i4>6291519</vt:i4>
      </vt:variant>
      <vt:variant>
        <vt:i4>62</vt:i4>
      </vt:variant>
      <vt:variant>
        <vt:i4>0</vt:i4>
      </vt:variant>
      <vt:variant>
        <vt:i4>5</vt:i4>
      </vt:variant>
      <vt:variant>
        <vt:lpwstr>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vt:lpwstr>
      </vt:variant>
      <vt:variant>
        <vt:lpwstr/>
      </vt:variant>
      <vt:variant>
        <vt:i4>2228262</vt:i4>
      </vt:variant>
      <vt:variant>
        <vt:i4>59</vt:i4>
      </vt:variant>
      <vt:variant>
        <vt:i4>0</vt:i4>
      </vt:variant>
      <vt:variant>
        <vt:i4>5</vt:i4>
      </vt:variant>
      <vt:variant>
        <vt:lpwstr>https://news.st-andrews.ac.uk/archive/top-of-the-class/</vt:lpwstr>
      </vt:variant>
      <vt:variant>
        <vt:lpwstr/>
      </vt:variant>
      <vt:variant>
        <vt:i4>7864431</vt:i4>
      </vt:variant>
      <vt:variant>
        <vt:i4>56</vt:i4>
      </vt:variant>
      <vt:variant>
        <vt:i4>0</vt:i4>
      </vt:variant>
      <vt:variant>
        <vt:i4>5</vt:i4>
      </vt:variant>
      <vt:variant>
        <vt:lpwstr>https://www.st-andrews.ac.uk/about/governance/university-strategy/</vt:lpwstr>
      </vt:variant>
      <vt:variant>
        <vt:lpwstr/>
      </vt:variant>
      <vt:variant>
        <vt:i4>6881337</vt:i4>
      </vt:variant>
      <vt:variant>
        <vt:i4>53</vt:i4>
      </vt:variant>
      <vt:variant>
        <vt:i4>0</vt:i4>
      </vt:variant>
      <vt:variant>
        <vt:i4>5</vt:i4>
      </vt:variant>
      <vt:variant>
        <vt:lpwstr>https://www.st-andrews.ac.uk/about/governance/key-officials/principal/</vt:lpwstr>
      </vt:variant>
      <vt:variant>
        <vt:lpwstr/>
      </vt:variant>
      <vt:variant>
        <vt:i4>4849715</vt:i4>
      </vt:variant>
      <vt:variant>
        <vt:i4>50</vt:i4>
      </vt:variant>
      <vt:variant>
        <vt:i4>0</vt:i4>
      </vt:variant>
      <vt:variant>
        <vt:i4>5</vt:i4>
      </vt:variant>
      <vt:variant>
        <vt:lpwstr>https://en.wikipedia.org/wiki/St_Andrews</vt:lpwstr>
      </vt:variant>
      <vt:variant>
        <vt:lpwstr/>
      </vt:variant>
      <vt:variant>
        <vt:i4>7929979</vt:i4>
      </vt:variant>
      <vt:variant>
        <vt:i4>47</vt:i4>
      </vt:variant>
      <vt:variant>
        <vt:i4>0</vt:i4>
      </vt:variant>
      <vt:variant>
        <vt:i4>5</vt:i4>
      </vt:variant>
      <vt:variant>
        <vt:lpwstr>https://www.st-andrews.ac.uk/hr/edi/carers/childcare/nurseries/</vt:lpwstr>
      </vt:variant>
      <vt:variant>
        <vt:lpwstr/>
      </vt:variant>
      <vt:variant>
        <vt:i4>7733374</vt:i4>
      </vt:variant>
      <vt:variant>
        <vt:i4>44</vt:i4>
      </vt:variant>
      <vt:variant>
        <vt:i4>0</vt:i4>
      </vt:variant>
      <vt:variant>
        <vt:i4>5</vt:i4>
      </vt:variant>
      <vt:variant>
        <vt:lpwstr>https://www.st-andrews.ac.uk/music/</vt:lpwstr>
      </vt:variant>
      <vt:variant>
        <vt:lpwstr/>
      </vt:variant>
      <vt:variant>
        <vt:i4>6488160</vt:i4>
      </vt:variant>
      <vt:variant>
        <vt:i4>41</vt:i4>
      </vt:variant>
      <vt:variant>
        <vt:i4>0</vt:i4>
      </vt:variant>
      <vt:variant>
        <vt:i4>5</vt:i4>
      </vt:variant>
      <vt:variant>
        <vt:lpwstr>https://www.st-andrews.ac.uk/sport/</vt:lpwstr>
      </vt:variant>
      <vt:variant>
        <vt:lpwstr/>
      </vt:variant>
      <vt:variant>
        <vt:i4>5308434</vt:i4>
      </vt:variant>
      <vt:variant>
        <vt:i4>38</vt:i4>
      </vt:variant>
      <vt:variant>
        <vt:i4>0</vt:i4>
      </vt:variant>
      <vt:variant>
        <vt:i4>5</vt:i4>
      </vt:variant>
      <vt:variant>
        <vt:lpwstr>https://www.st-andrews.ac.uk/sustainability/</vt:lpwstr>
      </vt:variant>
      <vt:variant>
        <vt:lpwstr/>
      </vt:variant>
      <vt:variant>
        <vt:i4>7864431</vt:i4>
      </vt:variant>
      <vt:variant>
        <vt:i4>35</vt:i4>
      </vt:variant>
      <vt:variant>
        <vt:i4>0</vt:i4>
      </vt:variant>
      <vt:variant>
        <vt:i4>5</vt:i4>
      </vt:variant>
      <vt:variant>
        <vt:lpwstr>https://www.st-andrews.ac.uk/about/governance/university-strategy/</vt:lpwstr>
      </vt:variant>
      <vt:variant>
        <vt:lpwstr/>
      </vt:variant>
      <vt:variant>
        <vt:i4>6225933</vt:i4>
      </vt:variant>
      <vt:variant>
        <vt:i4>32</vt:i4>
      </vt:variant>
      <vt:variant>
        <vt:i4>0</vt:i4>
      </vt:variant>
      <vt:variant>
        <vt:i4>5</vt:i4>
      </vt:variant>
      <vt:variant>
        <vt:lpwstr>https://news.st-andrews.ac.uk/archive/athena-swan-awards/</vt:lpwstr>
      </vt:variant>
      <vt:variant>
        <vt:lpwstr/>
      </vt:variant>
      <vt:variant>
        <vt:i4>3801200</vt:i4>
      </vt:variant>
      <vt:variant>
        <vt:i4>29</vt:i4>
      </vt:variant>
      <vt:variant>
        <vt:i4>0</vt:i4>
      </vt:variant>
      <vt:variant>
        <vt:i4>5</vt:i4>
      </vt:variant>
      <vt:variant>
        <vt:lpwstr>https://www.ref.ac.uk/</vt:lpwstr>
      </vt:variant>
      <vt:variant>
        <vt:lpwstr/>
      </vt:variant>
      <vt:variant>
        <vt:i4>6619196</vt:i4>
      </vt:variant>
      <vt:variant>
        <vt:i4>26</vt:i4>
      </vt:variant>
      <vt:variant>
        <vt:i4>0</vt:i4>
      </vt:variant>
      <vt:variant>
        <vt:i4>5</vt:i4>
      </vt:variant>
      <vt:variant>
        <vt:lpwstr>https://news.st-andrews.ac.uk/archive/st-andrews-top-for-student-experience-2/</vt:lpwstr>
      </vt:variant>
      <vt:variant>
        <vt:lpwstr/>
      </vt:variant>
      <vt:variant>
        <vt:i4>3932257</vt:i4>
      </vt:variant>
      <vt:variant>
        <vt:i4>23</vt:i4>
      </vt:variant>
      <vt:variant>
        <vt:i4>0</vt:i4>
      </vt:variant>
      <vt:variant>
        <vt:i4>5</vt:i4>
      </vt:variant>
      <vt:variant>
        <vt:lpwstr>https://www.thecompleteuniversityguide.co.uk/league-tables/rankings</vt:lpwstr>
      </vt:variant>
      <vt:variant>
        <vt:lpwstr/>
      </vt:variant>
      <vt:variant>
        <vt:i4>7667809</vt:i4>
      </vt:variant>
      <vt:variant>
        <vt:i4>20</vt:i4>
      </vt:variant>
      <vt:variant>
        <vt:i4>0</vt:i4>
      </vt:variant>
      <vt:variant>
        <vt:i4>5</vt:i4>
      </vt:variant>
      <vt:variant>
        <vt:lpwstr>https://news.st-andrews.ac.uk/archive/st-andrews-named-university-of-the-year/</vt:lpwstr>
      </vt:variant>
      <vt:variant>
        <vt:lpwstr/>
      </vt:variant>
      <vt:variant>
        <vt:i4>2228262</vt:i4>
      </vt:variant>
      <vt:variant>
        <vt:i4>17</vt:i4>
      </vt:variant>
      <vt:variant>
        <vt:i4>0</vt:i4>
      </vt:variant>
      <vt:variant>
        <vt:i4>5</vt:i4>
      </vt:variant>
      <vt:variant>
        <vt:lpwstr>https://news.st-andrews.ac.uk/archive/top-of-the-class/</vt:lpwstr>
      </vt:variant>
      <vt:variant>
        <vt:lpwstr/>
      </vt:variant>
      <vt:variant>
        <vt:i4>6881321</vt:i4>
      </vt:variant>
      <vt:variant>
        <vt:i4>14</vt:i4>
      </vt:variant>
      <vt:variant>
        <vt:i4>0</vt:i4>
      </vt:variant>
      <vt:variant>
        <vt:i4>5</vt:i4>
      </vt:variant>
      <vt:variant>
        <vt:lpwstr>http://www.st-andrews.ac.uk/staff/policy/hr/AcademicReviewforNewStartsAllAcademicStaff/</vt:lpwstr>
      </vt:variant>
      <vt:variant>
        <vt:lpwstr/>
      </vt:variant>
      <vt:variant>
        <vt:i4>458780</vt:i4>
      </vt:variant>
      <vt:variant>
        <vt:i4>11</vt:i4>
      </vt:variant>
      <vt:variant>
        <vt:i4>0</vt:i4>
      </vt:variant>
      <vt:variant>
        <vt:i4>5</vt:i4>
      </vt:variant>
      <vt:variant>
        <vt:lpwstr>https://www.st-andrews.ac.uk/hr/edi/</vt:lpwstr>
      </vt:variant>
      <vt:variant>
        <vt:lpwstr/>
      </vt:variant>
      <vt:variant>
        <vt:i4>2490427</vt:i4>
      </vt:variant>
      <vt:variant>
        <vt:i4>8</vt:i4>
      </vt:variant>
      <vt:variant>
        <vt:i4>0</vt:i4>
      </vt:variant>
      <vt:variant>
        <vt:i4>5</vt:i4>
      </vt:variant>
      <vt:variant>
        <vt:lpwstr>http://www.vacancies.st-andrews.ac.uk/welcome.aspx</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458780</vt:i4>
      </vt:variant>
      <vt:variant>
        <vt:i4>0</vt:i4>
      </vt:variant>
      <vt:variant>
        <vt:i4>0</vt:i4>
      </vt:variant>
      <vt:variant>
        <vt:i4>5</vt:i4>
      </vt:variant>
      <vt:variant>
        <vt:lpwstr>https://www.st-andrews.ac.uk/hr/edi/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4</cp:revision>
  <cp:lastPrinted>2014-01-21T15:36:00Z</cp:lastPrinted>
  <dcterms:created xsi:type="dcterms:W3CDTF">2023-02-06T14:04:00Z</dcterms:created>
  <dcterms:modified xsi:type="dcterms:W3CDTF">2023-02-06T14:09:00Z</dcterms:modified>
</cp:coreProperties>
</file>