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1197" w14:textId="77777777" w:rsidR="00E958C8" w:rsidRPr="00CA3F65" w:rsidRDefault="00E958C8" w:rsidP="00E958C8">
      <w:pPr>
        <w:ind w:left="-1080"/>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6A5C42B0" w14:textId="77777777" w:rsidTr="00F72B13">
        <w:tc>
          <w:tcPr>
            <w:tcW w:w="10620" w:type="dxa"/>
            <w:shd w:val="clear" w:color="auto" w:fill="9CC2E5"/>
          </w:tcPr>
          <w:p w14:paraId="3C5F9E41" w14:textId="77777777" w:rsidR="00E958C8" w:rsidRPr="007568E9" w:rsidRDefault="00E958C8" w:rsidP="00F72B13">
            <w:pPr>
              <w:rPr>
                <w:rFonts w:ascii="Verdana" w:hAnsi="Verdana" w:cs="Arial"/>
                <w:b/>
                <w:sz w:val="20"/>
                <w:szCs w:val="20"/>
                <w:lang w:val="en-GB"/>
              </w:rPr>
            </w:pPr>
          </w:p>
          <w:p w14:paraId="3B46F9A2" w14:textId="77777777" w:rsidR="00E958C8" w:rsidRPr="007568E9" w:rsidRDefault="00E958C8" w:rsidP="00F72B13">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CE38369" w14:textId="77777777" w:rsidR="00E958C8" w:rsidRPr="007568E9" w:rsidRDefault="00E958C8" w:rsidP="00F72B13">
            <w:pPr>
              <w:jc w:val="center"/>
              <w:rPr>
                <w:rFonts w:ascii="Verdana" w:hAnsi="Verdana" w:cs="Arial"/>
                <w:b/>
                <w:sz w:val="20"/>
                <w:szCs w:val="20"/>
                <w:lang w:val="en-GB"/>
              </w:rPr>
            </w:pPr>
          </w:p>
          <w:p w14:paraId="2F351888" w14:textId="0C5071B6" w:rsidR="00E958C8" w:rsidRPr="007568E9" w:rsidRDefault="00E958C8" w:rsidP="00F72B13">
            <w:pPr>
              <w:jc w:val="center"/>
              <w:rPr>
                <w:rFonts w:ascii="Verdana" w:hAnsi="Verdana" w:cs="Arial"/>
                <w:b/>
                <w:sz w:val="20"/>
                <w:szCs w:val="20"/>
                <w:lang w:val="en-GB"/>
              </w:rPr>
            </w:pPr>
            <w:bookmarkStart w:id="0" w:name="Text1"/>
            <w:r>
              <w:rPr>
                <w:rFonts w:ascii="Verdana" w:hAnsi="Verdana" w:cs="Arial"/>
                <w:b/>
                <w:sz w:val="20"/>
                <w:szCs w:val="20"/>
                <w:lang w:val="en-GB"/>
              </w:rPr>
              <w:t>School of Classics</w:t>
            </w:r>
            <w:bookmarkEnd w:id="0"/>
          </w:p>
          <w:p w14:paraId="22FAD487" w14:textId="77777777" w:rsidR="00E958C8" w:rsidRPr="007568E9" w:rsidRDefault="00E958C8" w:rsidP="00F72B13">
            <w:pPr>
              <w:jc w:val="center"/>
              <w:rPr>
                <w:rFonts w:ascii="Verdana" w:hAnsi="Verdana" w:cs="Arial"/>
                <w:b/>
                <w:sz w:val="20"/>
                <w:szCs w:val="20"/>
                <w:lang w:val="en-GB"/>
              </w:rPr>
            </w:pPr>
          </w:p>
          <w:p w14:paraId="0BB7FE96" w14:textId="4AE7234F" w:rsidR="00E958C8" w:rsidRDefault="00E958C8" w:rsidP="00F72B13">
            <w:pPr>
              <w:jc w:val="center"/>
              <w:rPr>
                <w:rFonts w:ascii="Verdana" w:hAnsi="Verdana" w:cs="Arial"/>
                <w:b/>
                <w:sz w:val="20"/>
                <w:szCs w:val="20"/>
                <w:lang w:val="en-GB"/>
              </w:rPr>
            </w:pPr>
            <w:r>
              <w:rPr>
                <w:rFonts w:ascii="Verdana" w:hAnsi="Verdana" w:cs="Arial"/>
                <w:b/>
                <w:sz w:val="20"/>
                <w:szCs w:val="20"/>
                <w:lang w:val="en-GB"/>
              </w:rPr>
              <w:t>Lecturer in Ancient History</w:t>
            </w:r>
            <w:r w:rsidRPr="007568E9">
              <w:rPr>
                <w:rFonts w:ascii="Verdana" w:hAnsi="Verdana" w:cs="Arial"/>
                <w:b/>
                <w:sz w:val="20"/>
                <w:szCs w:val="20"/>
                <w:lang w:val="en-GB"/>
              </w:rPr>
              <w:t xml:space="preserve"> – </w:t>
            </w:r>
            <w:r w:rsidR="00484D1A">
              <w:rPr>
                <w:rFonts w:ascii="Verdana" w:hAnsi="Verdana" w:cs="Arial"/>
                <w:b/>
                <w:sz w:val="20"/>
                <w:szCs w:val="20"/>
                <w:lang w:val="en-GB"/>
              </w:rPr>
              <w:t>Ref: AC1869RXAS</w:t>
            </w:r>
          </w:p>
          <w:p w14:paraId="20426A8A" w14:textId="2EFDE5A2" w:rsidR="00484D1A" w:rsidRDefault="00484D1A" w:rsidP="00F72B13">
            <w:pPr>
              <w:jc w:val="center"/>
              <w:rPr>
                <w:rFonts w:ascii="Verdana" w:hAnsi="Verdana" w:cs="Arial"/>
                <w:b/>
                <w:sz w:val="20"/>
                <w:szCs w:val="20"/>
                <w:lang w:val="en-GB"/>
              </w:rPr>
            </w:pPr>
          </w:p>
          <w:p w14:paraId="5D5F45DA" w14:textId="0050B0B5" w:rsidR="00484D1A" w:rsidRPr="007568E9" w:rsidRDefault="00484D1A" w:rsidP="00F72B13">
            <w:pPr>
              <w:jc w:val="center"/>
              <w:rPr>
                <w:rFonts w:ascii="Verdana" w:hAnsi="Verdana" w:cs="Arial"/>
                <w:b/>
                <w:sz w:val="20"/>
                <w:szCs w:val="20"/>
                <w:lang w:val="en-GB"/>
              </w:rPr>
            </w:pPr>
            <w:r>
              <w:rPr>
                <w:rFonts w:ascii="Verdana" w:hAnsi="Verdana" w:cs="Arial"/>
                <w:b/>
                <w:sz w:val="20"/>
                <w:szCs w:val="20"/>
                <w:lang w:val="en-GB"/>
              </w:rPr>
              <w:t>Fixed Term – until 31 July 2019</w:t>
            </w:r>
          </w:p>
          <w:p w14:paraId="2CAE752B" w14:textId="77777777" w:rsidR="00E958C8" w:rsidRPr="007568E9" w:rsidRDefault="00E958C8" w:rsidP="00F72B13">
            <w:pPr>
              <w:jc w:val="center"/>
              <w:rPr>
                <w:rFonts w:ascii="Verdana" w:hAnsi="Verdana" w:cs="Arial"/>
                <w:b/>
                <w:sz w:val="20"/>
                <w:szCs w:val="20"/>
                <w:lang w:val="en-GB"/>
              </w:rPr>
            </w:pPr>
          </w:p>
          <w:p w14:paraId="3BD1C0B2" w14:textId="77777777" w:rsidR="00E958C8" w:rsidRPr="007568E9" w:rsidRDefault="00E958C8" w:rsidP="00F72B13">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78DA50D7" w14:textId="77777777" w:rsidR="00E958C8" w:rsidRPr="007568E9" w:rsidRDefault="00E958C8" w:rsidP="00F72B13">
            <w:pPr>
              <w:ind w:left="-1080"/>
              <w:jc w:val="center"/>
              <w:rPr>
                <w:rFonts w:ascii="Verdana" w:hAnsi="Verdana" w:cs="Arial"/>
                <w:sz w:val="20"/>
                <w:szCs w:val="20"/>
                <w:lang w:val="en-GB"/>
              </w:rPr>
            </w:pPr>
          </w:p>
        </w:tc>
      </w:tr>
    </w:tbl>
    <w:p w14:paraId="70773A11" w14:textId="77777777" w:rsidR="00E958C8" w:rsidRPr="007568E9" w:rsidRDefault="00E958C8" w:rsidP="00E958C8">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752E23F0" w14:textId="77777777" w:rsidTr="00F72B13">
        <w:tc>
          <w:tcPr>
            <w:tcW w:w="10620" w:type="dxa"/>
            <w:shd w:val="clear" w:color="auto" w:fill="9CC2E5"/>
          </w:tcPr>
          <w:p w14:paraId="28FBA01A" w14:textId="77777777" w:rsidR="00E958C8" w:rsidRPr="007568E9" w:rsidRDefault="00E958C8" w:rsidP="00F72B13">
            <w:pPr>
              <w:rPr>
                <w:rFonts w:ascii="Verdana" w:hAnsi="Verdana" w:cs="Arial"/>
                <w:b/>
                <w:sz w:val="20"/>
                <w:szCs w:val="20"/>
                <w:lang w:val="en-GB"/>
              </w:rPr>
            </w:pPr>
          </w:p>
          <w:p w14:paraId="5839DE16" w14:textId="77777777" w:rsidR="00E958C8" w:rsidRPr="007568E9" w:rsidRDefault="00E958C8" w:rsidP="00F72B13">
            <w:pPr>
              <w:rPr>
                <w:rFonts w:ascii="Verdana" w:hAnsi="Verdana" w:cs="Arial"/>
                <w:b/>
                <w:sz w:val="20"/>
                <w:szCs w:val="20"/>
                <w:lang w:val="en-GB"/>
              </w:rPr>
            </w:pPr>
            <w:r>
              <w:rPr>
                <w:rFonts w:ascii="Verdana" w:hAnsi="Verdana" w:cs="Arial"/>
                <w:b/>
                <w:sz w:val="20"/>
                <w:szCs w:val="20"/>
                <w:lang w:val="en-GB"/>
              </w:rPr>
              <w:t>School of Classics</w:t>
            </w:r>
            <w:r w:rsidRPr="007568E9">
              <w:rPr>
                <w:rFonts w:ascii="Verdana" w:hAnsi="Verdana" w:cs="Arial"/>
                <w:b/>
                <w:sz w:val="20"/>
                <w:szCs w:val="20"/>
                <w:lang w:val="en-GB"/>
              </w:rPr>
              <w:t xml:space="preserve"> </w:t>
            </w:r>
          </w:p>
          <w:p w14:paraId="3F09C743" w14:textId="77777777" w:rsidR="00E958C8" w:rsidRPr="007568E9" w:rsidRDefault="00E958C8" w:rsidP="00F72B13">
            <w:pPr>
              <w:ind w:left="-1080"/>
              <w:jc w:val="center"/>
              <w:rPr>
                <w:rFonts w:ascii="Verdana" w:hAnsi="Verdana" w:cs="Arial"/>
                <w:sz w:val="20"/>
                <w:szCs w:val="20"/>
                <w:lang w:val="en-GB"/>
              </w:rPr>
            </w:pPr>
          </w:p>
        </w:tc>
      </w:tr>
    </w:tbl>
    <w:p w14:paraId="06259CC9" w14:textId="77777777" w:rsidR="00E958C8" w:rsidRPr="00CA3F65" w:rsidRDefault="00F72B13" w:rsidP="00E958C8">
      <w:pPr>
        <w:ind w:left="-1080" w:right="-1234"/>
        <w:rPr>
          <w:rFonts w:ascii="Verdana" w:hAnsi="Verdana" w:cs="Arial"/>
          <w:sz w:val="20"/>
          <w:szCs w:val="20"/>
        </w:rPr>
      </w:pPr>
      <w:r>
        <w:rPr>
          <w:rFonts w:ascii="Verdana" w:hAnsi="Verdana" w:cs="Arial"/>
          <w:sz w:val="20"/>
          <w:szCs w:val="20"/>
        </w:rPr>
        <w:t xml:space="preserve"> </w:t>
      </w:r>
    </w:p>
    <w:p w14:paraId="6BFC8264" w14:textId="77777777" w:rsidR="00E958C8" w:rsidRDefault="00E958C8" w:rsidP="00E958C8">
      <w:pPr>
        <w:widowControl w:val="0"/>
        <w:ind w:left="-993" w:right="-993"/>
        <w:jc w:val="both"/>
        <w:rPr>
          <w:rFonts w:ascii="Verdana" w:hAnsi="Verdana"/>
          <w:sz w:val="20"/>
          <w:szCs w:val="20"/>
        </w:rPr>
      </w:pPr>
      <w:r>
        <w:rPr>
          <w:rFonts w:ascii="Verdana" w:hAnsi="Verdana"/>
          <w:sz w:val="20"/>
          <w:szCs w:val="20"/>
        </w:rPr>
        <w:t xml:space="preserve">St Andrews is the third oldest university in the English-speaking world. It has long been a </w:t>
      </w:r>
      <w:proofErr w:type="spellStart"/>
      <w:r>
        <w:rPr>
          <w:rFonts w:ascii="Verdana" w:hAnsi="Verdana"/>
          <w:sz w:val="20"/>
          <w:szCs w:val="20"/>
        </w:rPr>
        <w:t>centre</w:t>
      </w:r>
      <w:proofErr w:type="spellEnd"/>
      <w:r>
        <w:rPr>
          <w:rFonts w:ascii="Verdana" w:hAnsi="Verdana"/>
          <w:sz w:val="20"/>
          <w:szCs w:val="20"/>
        </w:rPr>
        <w:t xml:space="preserve"> of excellence in Classics. The School has a distinguished record of both research and teaching and belongs to a Faculty of Arts with an outstanding reputation (Arts and Humanities at St Andrews have been placed in the top 40 in the </w:t>
      </w:r>
      <w:r>
        <w:rPr>
          <w:rFonts w:ascii="Verdana" w:hAnsi="Verdana"/>
          <w:i/>
          <w:iCs/>
          <w:sz w:val="20"/>
          <w:szCs w:val="20"/>
        </w:rPr>
        <w:t>Times Higher Education</w:t>
      </w:r>
      <w:r>
        <w:rPr>
          <w:rFonts w:ascii="Verdana" w:hAnsi="Verdana"/>
          <w:sz w:val="20"/>
          <w:szCs w:val="20"/>
        </w:rPr>
        <w:t xml:space="preserve"> world university rankings for the past seven years</w:t>
      </w:r>
      <w:r w:rsidR="00F72B13">
        <w:rPr>
          <w:rFonts w:ascii="Verdana" w:hAnsi="Verdana"/>
          <w:sz w:val="20"/>
          <w:szCs w:val="20"/>
        </w:rPr>
        <w:t>; and the School of Classics was ranked 14</w:t>
      </w:r>
      <w:r w:rsidR="00F72B13" w:rsidRPr="00F72B13">
        <w:rPr>
          <w:rFonts w:ascii="Verdana" w:hAnsi="Verdana"/>
          <w:sz w:val="20"/>
          <w:szCs w:val="20"/>
          <w:vertAlign w:val="superscript"/>
        </w:rPr>
        <w:t>th</w:t>
      </w:r>
      <w:r w:rsidR="00F72B13">
        <w:rPr>
          <w:rFonts w:ascii="Verdana" w:hAnsi="Verdana"/>
          <w:sz w:val="20"/>
          <w:szCs w:val="20"/>
        </w:rPr>
        <w:t xml:space="preserve"> in the world for Classics and Ancient History, and 3</w:t>
      </w:r>
      <w:r w:rsidR="00F72B13" w:rsidRPr="00F72B13">
        <w:rPr>
          <w:rFonts w:ascii="Verdana" w:hAnsi="Verdana"/>
          <w:sz w:val="20"/>
          <w:szCs w:val="20"/>
          <w:vertAlign w:val="superscript"/>
        </w:rPr>
        <w:t>rd</w:t>
      </w:r>
      <w:r w:rsidR="00F72B13">
        <w:rPr>
          <w:rFonts w:ascii="Verdana" w:hAnsi="Verdana"/>
          <w:sz w:val="20"/>
          <w:szCs w:val="20"/>
        </w:rPr>
        <w:t xml:space="preserve"> in the UK, in the 2018 QS World University Rankings</w:t>
      </w:r>
      <w:r>
        <w:rPr>
          <w:rFonts w:ascii="Verdana" w:hAnsi="Verdana"/>
          <w:sz w:val="20"/>
          <w:szCs w:val="20"/>
        </w:rPr>
        <w:t xml:space="preserve">). </w:t>
      </w:r>
      <w:r w:rsidR="00F72B13">
        <w:rPr>
          <w:rFonts w:ascii="Verdana" w:hAnsi="Verdana"/>
          <w:sz w:val="20"/>
          <w:szCs w:val="20"/>
        </w:rPr>
        <w:t>We maintain</w:t>
      </w:r>
      <w:r>
        <w:rPr>
          <w:rFonts w:ascii="Verdana" w:hAnsi="Verdana"/>
          <w:sz w:val="20"/>
          <w:szCs w:val="20"/>
        </w:rPr>
        <w:t xml:space="preserve"> a high-achieving environment in which postgraduates enjoy tuition from a world-class team of classicists and in which undergraduate teaching at all levels is informed by staff research.</w:t>
      </w:r>
    </w:p>
    <w:p w14:paraId="51231915" w14:textId="77777777" w:rsidR="00F72B13" w:rsidRDefault="00F72B13" w:rsidP="00E958C8">
      <w:pPr>
        <w:widowControl w:val="0"/>
        <w:ind w:left="-993" w:right="-993"/>
        <w:jc w:val="both"/>
        <w:rPr>
          <w:rFonts w:ascii="Verdana" w:hAnsi="Verdana"/>
          <w:sz w:val="20"/>
          <w:szCs w:val="20"/>
        </w:rPr>
      </w:pPr>
    </w:p>
    <w:p w14:paraId="4A86240D" w14:textId="77777777" w:rsidR="00F72B13" w:rsidRPr="00F72B13" w:rsidRDefault="00F72B13" w:rsidP="00E958C8">
      <w:pPr>
        <w:widowControl w:val="0"/>
        <w:ind w:left="-993" w:right="-993"/>
        <w:jc w:val="both"/>
        <w:rPr>
          <w:rFonts w:ascii="Verdana" w:hAnsi="Verdana"/>
          <w:sz w:val="20"/>
          <w:szCs w:val="20"/>
        </w:rPr>
      </w:pPr>
      <w:r w:rsidRPr="00F72B13">
        <w:rPr>
          <w:rFonts w:ascii="Verdana" w:eastAsiaTheme="minorEastAsia" w:hAnsi="Verdana" w:cs="Calibri"/>
          <w:iCs/>
          <w:sz w:val="20"/>
          <w:szCs w:val="20"/>
        </w:rPr>
        <w:t xml:space="preserve">The School of Classics is home to a diverse, international group of teachers and researchers, and actively supports the </w:t>
      </w:r>
      <w:r w:rsidRPr="00F72B13">
        <w:rPr>
          <w:rFonts w:ascii="Verdana" w:eastAsiaTheme="minorEastAsia" w:hAnsi="Verdana" w:cs="Verdana"/>
          <w:iCs/>
          <w:sz w:val="20"/>
          <w:szCs w:val="20"/>
        </w:rPr>
        <w:t>research, teaching and career development of all its members</w:t>
      </w:r>
      <w:r w:rsidRPr="00F72B13">
        <w:rPr>
          <w:rFonts w:ascii="Verdana" w:eastAsiaTheme="minorEastAsia" w:hAnsi="Verdana" w:cs="Calibri"/>
          <w:iCs/>
          <w:sz w:val="20"/>
          <w:szCs w:val="20"/>
        </w:rPr>
        <w:t xml:space="preserve">. We support family-friendly working practice and flexible working arrangements.  We have international connections with many leading universities and are currently pursuing further connections in doctoral </w:t>
      </w:r>
      <w:proofErr w:type="spellStart"/>
      <w:r w:rsidRPr="00F72B13">
        <w:rPr>
          <w:rFonts w:ascii="Verdana" w:eastAsiaTheme="minorEastAsia" w:hAnsi="Verdana" w:cs="Calibri"/>
          <w:iCs/>
          <w:sz w:val="20"/>
          <w:szCs w:val="20"/>
        </w:rPr>
        <w:t>programmes</w:t>
      </w:r>
      <w:proofErr w:type="spellEnd"/>
      <w:r w:rsidRPr="00F72B13">
        <w:rPr>
          <w:rFonts w:ascii="Verdana" w:eastAsiaTheme="minorEastAsia" w:hAnsi="Verdana" w:cs="Calibri"/>
          <w:iCs/>
          <w:sz w:val="20"/>
          <w:szCs w:val="20"/>
        </w:rPr>
        <w:t xml:space="preserve"> with universities in Europe.</w:t>
      </w:r>
    </w:p>
    <w:p w14:paraId="1721F65E" w14:textId="77777777" w:rsidR="00E958C8" w:rsidRDefault="00E958C8" w:rsidP="00E958C8">
      <w:pPr>
        <w:ind w:left="-993" w:right="-993"/>
        <w:jc w:val="both"/>
        <w:rPr>
          <w:rFonts w:ascii="Verdana" w:hAnsi="Verdana"/>
          <w:sz w:val="20"/>
          <w:szCs w:val="20"/>
        </w:rPr>
      </w:pPr>
    </w:p>
    <w:p w14:paraId="0CF5405B" w14:textId="77777777" w:rsidR="00E958C8" w:rsidRDefault="00E958C8" w:rsidP="00E958C8">
      <w:pPr>
        <w:ind w:left="-993" w:right="-993"/>
        <w:jc w:val="both"/>
        <w:rPr>
          <w:rFonts w:ascii="Verdana" w:hAnsi="Verdana"/>
          <w:sz w:val="20"/>
          <w:szCs w:val="20"/>
        </w:rPr>
      </w:pPr>
      <w:r>
        <w:rPr>
          <w:rFonts w:ascii="Verdana" w:hAnsi="Verdana"/>
          <w:sz w:val="20"/>
          <w:szCs w:val="20"/>
        </w:rPr>
        <w:t>All staff of the School have rooms in an attractive double building (</w:t>
      </w:r>
      <w:proofErr w:type="spellStart"/>
      <w:r>
        <w:rPr>
          <w:rFonts w:ascii="Verdana" w:hAnsi="Verdana"/>
          <w:sz w:val="20"/>
          <w:szCs w:val="20"/>
        </w:rPr>
        <w:t>Swallowgate</w:t>
      </w:r>
      <w:proofErr w:type="spellEnd"/>
      <w:r>
        <w:rPr>
          <w:rFonts w:ascii="Verdana" w:hAnsi="Verdana"/>
          <w:sz w:val="20"/>
          <w:szCs w:val="20"/>
        </w:rPr>
        <w:t>/</w:t>
      </w:r>
      <w:proofErr w:type="spellStart"/>
      <w:r>
        <w:rPr>
          <w:rFonts w:ascii="Verdana" w:hAnsi="Verdana"/>
          <w:sz w:val="20"/>
          <w:szCs w:val="20"/>
        </w:rPr>
        <w:t>Craigard</w:t>
      </w:r>
      <w:proofErr w:type="spellEnd"/>
      <w:r>
        <w:rPr>
          <w:rFonts w:ascii="Verdana" w:hAnsi="Verdana"/>
          <w:sz w:val="20"/>
          <w:szCs w:val="20"/>
        </w:rPr>
        <w:t xml:space="preserve">) near the </w:t>
      </w:r>
      <w:proofErr w:type="spellStart"/>
      <w:r>
        <w:rPr>
          <w:rFonts w:ascii="Verdana" w:hAnsi="Verdana"/>
          <w:sz w:val="20"/>
          <w:szCs w:val="20"/>
        </w:rPr>
        <w:t>centre</w:t>
      </w:r>
      <w:proofErr w:type="spellEnd"/>
      <w:r>
        <w:rPr>
          <w:rFonts w:ascii="Verdana" w:hAnsi="Verdana"/>
          <w:sz w:val="20"/>
          <w:szCs w:val="20"/>
        </w:rPr>
        <w:t xml:space="preserve"> of the Arts Faculty area (including St </w:t>
      </w:r>
      <w:proofErr w:type="spellStart"/>
      <w:r>
        <w:rPr>
          <w:rFonts w:ascii="Verdana" w:hAnsi="Verdana"/>
          <w:sz w:val="20"/>
          <w:szCs w:val="20"/>
        </w:rPr>
        <w:t>Salvator's</w:t>
      </w:r>
      <w:proofErr w:type="spellEnd"/>
      <w:r>
        <w:rPr>
          <w:rFonts w:ascii="Verdana" w:hAnsi="Verdana"/>
          <w:sz w:val="20"/>
          <w:szCs w:val="20"/>
        </w:rPr>
        <w:t xml:space="preserve"> quadrangle, the University Library, and the Arts Building). The building also contains seminar rooms, secretarial offices, a Class Library, and shared postgraduate rooms. The Head of School, currently Professor Jason </w:t>
      </w:r>
      <w:proofErr w:type="spellStart"/>
      <w:r>
        <w:rPr>
          <w:rFonts w:ascii="Verdana" w:hAnsi="Verdana"/>
          <w:sz w:val="20"/>
          <w:szCs w:val="20"/>
        </w:rPr>
        <w:t>König</w:t>
      </w:r>
      <w:proofErr w:type="spellEnd"/>
      <w:r>
        <w:rPr>
          <w:rFonts w:ascii="Verdana" w:hAnsi="Verdana"/>
          <w:sz w:val="20"/>
          <w:szCs w:val="20"/>
        </w:rPr>
        <w:t>, has overall responsibility for academic, financial and administrative matters within the School. He is assisted by the Directors of Teaching, Research and Postgraduates, and by other members of the Management Committee. A Staff Council meets regularly and plays a key role in the running of the School: all members of staff, permanent and temporary, academic</w:t>
      </w:r>
      <w:r w:rsidR="00F72B13">
        <w:rPr>
          <w:rFonts w:ascii="Verdana" w:hAnsi="Verdana"/>
          <w:sz w:val="20"/>
          <w:szCs w:val="20"/>
        </w:rPr>
        <w:t xml:space="preserve"> and secretarial, attend.</w:t>
      </w:r>
    </w:p>
    <w:p w14:paraId="37B28C1F" w14:textId="77777777" w:rsidR="00F72B13" w:rsidRDefault="00F72B13" w:rsidP="00E958C8">
      <w:pPr>
        <w:ind w:left="-993" w:right="-993"/>
        <w:jc w:val="both"/>
        <w:rPr>
          <w:rFonts w:ascii="Verdana" w:hAnsi="Verdana"/>
          <w:sz w:val="20"/>
          <w:szCs w:val="20"/>
        </w:rPr>
      </w:pPr>
    </w:p>
    <w:p w14:paraId="57B6496B" w14:textId="77777777" w:rsidR="00E958C8" w:rsidRPr="006538D1" w:rsidRDefault="00E958C8" w:rsidP="00E958C8">
      <w:pPr>
        <w:ind w:left="-993" w:right="-993"/>
        <w:jc w:val="both"/>
        <w:rPr>
          <w:rFonts w:ascii="Verdana" w:hAnsi="Verdana"/>
          <w:b/>
          <w:sz w:val="20"/>
          <w:szCs w:val="20"/>
          <w:u w:val="single"/>
        </w:rPr>
      </w:pPr>
      <w:r w:rsidRPr="006538D1">
        <w:rPr>
          <w:rFonts w:ascii="Verdana" w:hAnsi="Verdana"/>
          <w:b/>
          <w:sz w:val="20"/>
          <w:szCs w:val="20"/>
          <w:u w:val="single"/>
        </w:rPr>
        <w:t>Research</w:t>
      </w:r>
    </w:p>
    <w:p w14:paraId="072B64A4" w14:textId="77777777" w:rsidR="00E958C8" w:rsidRDefault="00E958C8" w:rsidP="00E958C8">
      <w:pPr>
        <w:ind w:left="-993" w:right="-993"/>
        <w:jc w:val="both"/>
        <w:rPr>
          <w:rFonts w:ascii="Verdana" w:hAnsi="Verdana"/>
          <w:sz w:val="20"/>
          <w:szCs w:val="20"/>
        </w:rPr>
      </w:pPr>
      <w:r>
        <w:rPr>
          <w:rFonts w:ascii="Verdana" w:hAnsi="Verdana"/>
          <w:sz w:val="20"/>
          <w:szCs w:val="20"/>
        </w:rPr>
        <w:lastRenderedPageBreak/>
        <w:t>The School is a research-intensive community whose expertise spans the history, languages, literatures, philosophy and material culture of Greek and Roman antiquity. It has achieved internationally distinguished results in the last four Research Assessment Exercises. In the most recent REF (2014) we</w:t>
      </w:r>
      <w:r w:rsidR="00F72B13">
        <w:rPr>
          <w:rFonts w:ascii="Verdana" w:hAnsi="Verdana"/>
          <w:sz w:val="20"/>
          <w:szCs w:val="20"/>
        </w:rPr>
        <w:t xml:space="preserve"> </w:t>
      </w:r>
      <w:r>
        <w:rPr>
          <w:rFonts w:ascii="Verdana" w:hAnsi="Verdana"/>
          <w:sz w:val="20"/>
          <w:szCs w:val="20"/>
        </w:rPr>
        <w:t xml:space="preserve">were rated second equal in the UK by grade point average: </w:t>
      </w:r>
      <w:hyperlink r:id="rId5" w:history="1">
        <w:r w:rsidRPr="00C55298">
          <w:rPr>
            <w:rStyle w:val="Hyperlink"/>
            <w:rFonts w:ascii="Verdana" w:hAnsi="Verdana"/>
            <w:sz w:val="20"/>
            <w:szCs w:val="20"/>
          </w:rPr>
          <w:t>http://www.st-andrews.ac.uk/classics/research/ref2014/</w:t>
        </w:r>
      </w:hyperlink>
      <w:r>
        <w:rPr>
          <w:rFonts w:ascii="Verdana" w:hAnsi="Verdana"/>
          <w:sz w:val="20"/>
          <w:szCs w:val="20"/>
        </w:rPr>
        <w:t xml:space="preserve"> Recognition of the School's research eminence has been marked by awards from a wide range of funding bodies, including the AHRC, the British Academy, the </w:t>
      </w:r>
      <w:proofErr w:type="spellStart"/>
      <w:r>
        <w:rPr>
          <w:rFonts w:ascii="Verdana" w:hAnsi="Verdana"/>
          <w:sz w:val="20"/>
          <w:szCs w:val="20"/>
        </w:rPr>
        <w:t>Leverhulme</w:t>
      </w:r>
      <w:proofErr w:type="spellEnd"/>
      <w:r>
        <w:rPr>
          <w:rFonts w:ascii="Verdana" w:hAnsi="Verdana"/>
          <w:sz w:val="20"/>
          <w:szCs w:val="20"/>
        </w:rPr>
        <w:t xml:space="preserve"> Trust, the Loeb Classical Library Foundation, and the </w:t>
      </w:r>
      <w:proofErr w:type="spellStart"/>
      <w:r>
        <w:rPr>
          <w:rFonts w:ascii="Verdana" w:hAnsi="Verdana"/>
          <w:sz w:val="20"/>
          <w:szCs w:val="20"/>
        </w:rPr>
        <w:t>Wellcome</w:t>
      </w:r>
      <w:proofErr w:type="spellEnd"/>
      <w:r>
        <w:rPr>
          <w:rFonts w:ascii="Verdana" w:hAnsi="Verdana"/>
          <w:sz w:val="20"/>
          <w:szCs w:val="20"/>
        </w:rPr>
        <w:t xml:space="preserve"> Trust. It has won five major grants from the AHRC and the </w:t>
      </w:r>
      <w:proofErr w:type="spellStart"/>
      <w:r>
        <w:rPr>
          <w:rFonts w:ascii="Verdana" w:hAnsi="Verdana"/>
          <w:sz w:val="20"/>
          <w:szCs w:val="20"/>
        </w:rPr>
        <w:t>Leverhulme</w:t>
      </w:r>
      <w:proofErr w:type="spellEnd"/>
      <w:r>
        <w:rPr>
          <w:rFonts w:ascii="Verdana" w:hAnsi="Verdana"/>
          <w:sz w:val="20"/>
          <w:szCs w:val="20"/>
        </w:rPr>
        <w:t xml:space="preserve"> Trust since September 2015. Members of staff receive frequent invitations to speak at national and international conferences and to serve on academic bodies both in the UK and abroad. In recent years the School has hosted major </w:t>
      </w:r>
      <w:proofErr w:type="spellStart"/>
      <w:r>
        <w:rPr>
          <w:rFonts w:ascii="Verdana" w:hAnsi="Verdana"/>
          <w:sz w:val="20"/>
          <w:szCs w:val="20"/>
        </w:rPr>
        <w:t>Leverhulme</w:t>
      </w:r>
      <w:proofErr w:type="spellEnd"/>
      <w:r>
        <w:rPr>
          <w:rFonts w:ascii="Verdana" w:hAnsi="Verdana"/>
          <w:sz w:val="20"/>
          <w:szCs w:val="20"/>
        </w:rPr>
        <w:t xml:space="preserve">-funded projects on the Reception of Augustine and on Science and Empire in the Roman World. There is a long-established weekly research seminar as well as a very full </w:t>
      </w:r>
      <w:proofErr w:type="spellStart"/>
      <w:r>
        <w:rPr>
          <w:rFonts w:ascii="Verdana" w:hAnsi="Verdana"/>
          <w:sz w:val="20"/>
          <w:szCs w:val="20"/>
        </w:rPr>
        <w:t>programme</w:t>
      </w:r>
      <w:proofErr w:type="spellEnd"/>
      <w:r>
        <w:rPr>
          <w:rFonts w:ascii="Verdana" w:hAnsi="Verdana"/>
          <w:sz w:val="20"/>
          <w:szCs w:val="20"/>
        </w:rPr>
        <w:t xml:space="preserve"> of conferences with speakers and participants from all round the world. Academic staff are expected to pursue ambitious research goals, with support both from the university's central resources and from the School, including a generous individual allowance for conference travel, and </w:t>
      </w:r>
      <w:r w:rsidR="00F72B13">
        <w:rPr>
          <w:rFonts w:ascii="Verdana" w:hAnsi="Verdana"/>
          <w:sz w:val="20"/>
          <w:szCs w:val="20"/>
        </w:rPr>
        <w:t>a substantial fund (currently £16</w:t>
      </w:r>
      <w:r>
        <w:rPr>
          <w:rFonts w:ascii="Verdana" w:hAnsi="Verdana"/>
          <w:sz w:val="20"/>
          <w:szCs w:val="20"/>
        </w:rPr>
        <w:t xml:space="preserve">000 per year) administered by the School’s research committee to support conferences and collaborative research. Mondays during term time are kept free from teaching as an official research day. The School has three Research </w:t>
      </w:r>
      <w:proofErr w:type="spellStart"/>
      <w:r>
        <w:rPr>
          <w:rFonts w:ascii="Verdana" w:hAnsi="Verdana"/>
          <w:sz w:val="20"/>
          <w:szCs w:val="20"/>
        </w:rPr>
        <w:t>Centre</w:t>
      </w:r>
      <w:r w:rsidR="00F72B13">
        <w:rPr>
          <w:rFonts w:ascii="Verdana" w:hAnsi="Verdana"/>
          <w:sz w:val="20"/>
          <w:szCs w:val="20"/>
        </w:rPr>
        <w:t>s</w:t>
      </w:r>
      <w:proofErr w:type="spellEnd"/>
      <w:r>
        <w:rPr>
          <w:rFonts w:ascii="Verdana" w:hAnsi="Verdana"/>
          <w:sz w:val="20"/>
          <w:szCs w:val="20"/>
        </w:rPr>
        <w:t xml:space="preserve"> (</w:t>
      </w:r>
      <w:r w:rsidR="00F72B13">
        <w:rPr>
          <w:rFonts w:ascii="Verdana" w:hAnsi="Verdana"/>
          <w:sz w:val="20"/>
          <w:szCs w:val="20"/>
        </w:rPr>
        <w:t xml:space="preserve">the </w:t>
      </w:r>
      <w:r>
        <w:rPr>
          <w:rFonts w:ascii="Verdana" w:hAnsi="Verdana"/>
          <w:sz w:val="20"/>
          <w:szCs w:val="20"/>
        </w:rPr>
        <w:t>Centre for the Literatures of the Roman Empire, Centre for Late Antique Studies, Centre for L</w:t>
      </w:r>
      <w:r w:rsidR="00F72B13">
        <w:rPr>
          <w:rFonts w:ascii="Verdana" w:hAnsi="Verdana"/>
          <w:sz w:val="20"/>
          <w:szCs w:val="20"/>
        </w:rPr>
        <w:t>andscape Studies) which include</w:t>
      </w:r>
      <w:r>
        <w:rPr>
          <w:rFonts w:ascii="Verdana" w:hAnsi="Verdana"/>
          <w:sz w:val="20"/>
          <w:szCs w:val="20"/>
        </w:rPr>
        <w:t xml:space="preserve"> a wide range of research projects, and an annual Distinguished Visiting Scholar scheme. Faculty exchanges exist wit</w:t>
      </w:r>
      <w:r w:rsidR="00F72B13">
        <w:rPr>
          <w:rFonts w:ascii="Verdana" w:hAnsi="Verdana"/>
          <w:sz w:val="20"/>
          <w:szCs w:val="20"/>
        </w:rPr>
        <w:t>h Cologne, Columbia, La Sapienza, Heidelberg</w:t>
      </w:r>
      <w:r>
        <w:rPr>
          <w:rFonts w:ascii="Verdana" w:hAnsi="Verdana"/>
          <w:sz w:val="20"/>
          <w:szCs w:val="20"/>
        </w:rPr>
        <w:t xml:space="preserve"> and Leiden. </w:t>
      </w:r>
    </w:p>
    <w:p w14:paraId="26C0A818" w14:textId="77777777" w:rsidR="00E958C8" w:rsidRDefault="00E958C8" w:rsidP="00E958C8">
      <w:pPr>
        <w:ind w:right="-993"/>
        <w:jc w:val="both"/>
        <w:rPr>
          <w:rFonts w:ascii="Verdana" w:hAnsi="Verdana"/>
          <w:sz w:val="20"/>
          <w:szCs w:val="20"/>
        </w:rPr>
      </w:pPr>
    </w:p>
    <w:p w14:paraId="47FD6341" w14:textId="77777777" w:rsidR="00E958C8" w:rsidRPr="006538D1" w:rsidRDefault="00E958C8" w:rsidP="00E958C8">
      <w:pPr>
        <w:ind w:left="-993" w:right="-993"/>
        <w:jc w:val="both"/>
        <w:rPr>
          <w:rFonts w:ascii="Verdana" w:hAnsi="Verdana"/>
          <w:b/>
          <w:sz w:val="20"/>
          <w:szCs w:val="20"/>
          <w:u w:val="single"/>
        </w:rPr>
      </w:pPr>
      <w:r w:rsidRPr="006538D1">
        <w:rPr>
          <w:rFonts w:ascii="Verdana" w:hAnsi="Verdana"/>
          <w:b/>
          <w:sz w:val="20"/>
          <w:szCs w:val="20"/>
          <w:u w:val="single"/>
        </w:rPr>
        <w:t>Postgraduate teaching</w:t>
      </w:r>
    </w:p>
    <w:p w14:paraId="5ED599D7" w14:textId="77777777" w:rsidR="00E958C8" w:rsidRDefault="00E958C8" w:rsidP="00E958C8">
      <w:pPr>
        <w:ind w:left="-993" w:right="-993"/>
        <w:jc w:val="both"/>
        <w:rPr>
          <w:rFonts w:ascii="Verdana" w:hAnsi="Verdana"/>
          <w:sz w:val="20"/>
          <w:szCs w:val="20"/>
        </w:rPr>
      </w:pPr>
      <w:r>
        <w:rPr>
          <w:rFonts w:ascii="Verdana" w:hAnsi="Verdana"/>
          <w:sz w:val="20"/>
          <w:szCs w:val="20"/>
        </w:rPr>
        <w:t>The School has a growing number of graduate students from the UK, Europe and North America. Curr</w:t>
      </w:r>
      <w:r w:rsidR="00F72B13">
        <w:rPr>
          <w:rFonts w:ascii="Verdana" w:hAnsi="Verdana"/>
          <w:sz w:val="20"/>
          <w:szCs w:val="20"/>
        </w:rPr>
        <w:t>ently there are approximately 25</w:t>
      </w:r>
      <w:r>
        <w:rPr>
          <w:rFonts w:ascii="Verdana" w:hAnsi="Verdana"/>
          <w:sz w:val="20"/>
          <w:szCs w:val="20"/>
        </w:rPr>
        <w:t xml:space="preserve"> students studying for a PhD in the School, as well as a thriving MLitt. </w:t>
      </w:r>
      <w:proofErr w:type="spellStart"/>
      <w:r>
        <w:rPr>
          <w:rFonts w:ascii="Verdana" w:hAnsi="Verdana"/>
          <w:sz w:val="20"/>
          <w:szCs w:val="20"/>
        </w:rPr>
        <w:t>programme</w:t>
      </w:r>
      <w:proofErr w:type="spellEnd"/>
      <w:r>
        <w:rPr>
          <w:rFonts w:ascii="Verdana" w:hAnsi="Verdana"/>
          <w:sz w:val="20"/>
          <w:szCs w:val="20"/>
        </w:rPr>
        <w:t xml:space="preserve">. Our postgraduates form a vigorous and essential part of our academic community. As well as participating in the School research seminar, and in our conference </w:t>
      </w:r>
      <w:proofErr w:type="spellStart"/>
      <w:r>
        <w:rPr>
          <w:rFonts w:ascii="Verdana" w:hAnsi="Verdana"/>
          <w:sz w:val="20"/>
          <w:szCs w:val="20"/>
        </w:rPr>
        <w:t>programme</w:t>
      </w:r>
      <w:proofErr w:type="spellEnd"/>
      <w:r>
        <w:rPr>
          <w:rFonts w:ascii="Verdana" w:hAnsi="Verdana"/>
          <w:sz w:val="20"/>
          <w:szCs w:val="20"/>
        </w:rPr>
        <w:t xml:space="preserve">, they have an informal weekly seminar of their own. Joint </w:t>
      </w:r>
      <w:r w:rsidR="00F72B13">
        <w:rPr>
          <w:rFonts w:ascii="Verdana" w:hAnsi="Verdana"/>
          <w:sz w:val="20"/>
          <w:szCs w:val="20"/>
        </w:rPr>
        <w:t>post</w:t>
      </w:r>
      <w:r>
        <w:rPr>
          <w:rFonts w:ascii="Verdana" w:hAnsi="Verdana"/>
          <w:sz w:val="20"/>
          <w:szCs w:val="20"/>
        </w:rPr>
        <w:t>graduate activities take place with the Classics departments of Edinburgh and Glasgow. There is a range of Faculty and School Scholarships; graduates can also apply for financial help to attend meetings or conduct research outside St Andrews. The person appointed will participate in the teaching of postgraduate students, including the supervision of research students, and will be expected to take a leading role in maintaining and expanding this side of the School’s work, especially through recruitment and supervision at PhD level.</w:t>
      </w:r>
    </w:p>
    <w:p w14:paraId="437BB628" w14:textId="77777777" w:rsidR="00E958C8" w:rsidRDefault="00E958C8" w:rsidP="00E958C8">
      <w:pPr>
        <w:ind w:left="-993" w:right="-993"/>
        <w:jc w:val="both"/>
        <w:rPr>
          <w:rFonts w:ascii="Verdana" w:hAnsi="Verdana"/>
          <w:sz w:val="20"/>
          <w:szCs w:val="20"/>
        </w:rPr>
      </w:pPr>
    </w:p>
    <w:p w14:paraId="7C07E954" w14:textId="77777777" w:rsidR="00E958C8" w:rsidRPr="006538D1" w:rsidRDefault="00E958C8" w:rsidP="00E958C8">
      <w:pPr>
        <w:ind w:left="-993" w:right="-993"/>
        <w:jc w:val="both"/>
        <w:rPr>
          <w:rFonts w:ascii="Verdana" w:hAnsi="Verdana"/>
          <w:b/>
          <w:sz w:val="20"/>
          <w:szCs w:val="20"/>
          <w:u w:val="single"/>
        </w:rPr>
      </w:pPr>
      <w:r w:rsidRPr="006538D1">
        <w:rPr>
          <w:rFonts w:ascii="Verdana" w:hAnsi="Verdana"/>
          <w:b/>
          <w:sz w:val="20"/>
          <w:szCs w:val="20"/>
          <w:u w:val="single"/>
        </w:rPr>
        <w:t>Undergraduate Teaching</w:t>
      </w:r>
    </w:p>
    <w:p w14:paraId="568F42AF" w14:textId="77777777" w:rsidR="00E958C8" w:rsidRDefault="00E958C8" w:rsidP="00E958C8">
      <w:pPr>
        <w:ind w:left="-993" w:right="-993"/>
        <w:jc w:val="both"/>
        <w:rPr>
          <w:rFonts w:ascii="Verdana" w:hAnsi="Verdana"/>
          <w:sz w:val="20"/>
          <w:szCs w:val="20"/>
        </w:rPr>
      </w:pPr>
      <w:r>
        <w:rPr>
          <w:rFonts w:ascii="Verdana" w:hAnsi="Verdana"/>
          <w:sz w:val="20"/>
          <w:szCs w:val="20"/>
        </w:rPr>
        <w:t xml:space="preserve">The University of St Andrews has a modular course structure, taught over a two-semester year. Students combine modules to follow pathways through </w:t>
      </w:r>
      <w:proofErr w:type="spellStart"/>
      <w:r>
        <w:rPr>
          <w:rFonts w:ascii="Verdana" w:hAnsi="Verdana"/>
          <w:sz w:val="20"/>
          <w:szCs w:val="20"/>
        </w:rPr>
        <w:t>programmes</w:t>
      </w:r>
      <w:proofErr w:type="spellEnd"/>
      <w:r>
        <w:rPr>
          <w:rFonts w:ascii="Verdana" w:hAnsi="Verdana"/>
          <w:sz w:val="20"/>
          <w:szCs w:val="20"/>
        </w:rPr>
        <w:t xml:space="preserve"> in Ancient History, Ancient History and Archaeology, Classical Studies, Greek and Latin (the last two combined in the Classics degree). </w:t>
      </w:r>
      <w:r w:rsidRPr="007964BF">
        <w:rPr>
          <w:rFonts w:ascii="Verdana" w:hAnsi="Verdana"/>
          <w:sz w:val="20"/>
          <w:szCs w:val="20"/>
        </w:rPr>
        <w:t xml:space="preserve">At </w:t>
      </w:r>
      <w:proofErr w:type="spellStart"/>
      <w:r w:rsidRPr="007964BF">
        <w:rPr>
          <w:rFonts w:ascii="Verdana" w:hAnsi="Verdana"/>
          <w:sz w:val="20"/>
          <w:szCs w:val="20"/>
        </w:rPr>
        <w:t>subhonours</w:t>
      </w:r>
      <w:proofErr w:type="spellEnd"/>
      <w:r w:rsidRPr="007964BF">
        <w:rPr>
          <w:rFonts w:ascii="Verdana" w:hAnsi="Verdana"/>
          <w:sz w:val="20"/>
          <w:szCs w:val="20"/>
        </w:rPr>
        <w:t xml:space="preserve"> archaeology is integrated into modules in both Ancien</w:t>
      </w:r>
      <w:r>
        <w:rPr>
          <w:rFonts w:ascii="Verdana" w:hAnsi="Verdana"/>
          <w:sz w:val="20"/>
          <w:szCs w:val="20"/>
        </w:rPr>
        <w:t xml:space="preserve">t History and Classical Studies. </w:t>
      </w:r>
      <w:r w:rsidRPr="007964BF">
        <w:rPr>
          <w:rFonts w:ascii="Verdana" w:hAnsi="Verdana"/>
          <w:sz w:val="20"/>
          <w:szCs w:val="20"/>
        </w:rPr>
        <w:t xml:space="preserve">At </w:t>
      </w:r>
      <w:proofErr w:type="spellStart"/>
      <w:r w:rsidRPr="007964BF">
        <w:rPr>
          <w:rFonts w:ascii="Verdana" w:hAnsi="Verdana"/>
          <w:sz w:val="20"/>
          <w:szCs w:val="20"/>
        </w:rPr>
        <w:t>Honours</w:t>
      </w:r>
      <w:proofErr w:type="spellEnd"/>
      <w:r w:rsidRPr="007964BF">
        <w:rPr>
          <w:rFonts w:ascii="Verdana" w:hAnsi="Verdana"/>
          <w:sz w:val="20"/>
          <w:szCs w:val="20"/>
        </w:rPr>
        <w:t xml:space="preserve"> level there are courses on purely A</w:t>
      </w:r>
      <w:r>
        <w:rPr>
          <w:rFonts w:ascii="Verdana" w:hAnsi="Verdana"/>
          <w:sz w:val="20"/>
          <w:szCs w:val="20"/>
        </w:rPr>
        <w:t>ncient-</w:t>
      </w:r>
      <w:r w:rsidRPr="007964BF">
        <w:rPr>
          <w:rFonts w:ascii="Verdana" w:hAnsi="Verdana"/>
          <w:sz w:val="20"/>
          <w:szCs w:val="20"/>
        </w:rPr>
        <w:t xml:space="preserve">Historical themes and some which mix Archaeology and Ancient </w:t>
      </w:r>
      <w:r w:rsidRPr="007964BF">
        <w:rPr>
          <w:rFonts w:ascii="Verdana" w:hAnsi="Verdana"/>
          <w:sz w:val="20"/>
          <w:szCs w:val="20"/>
        </w:rPr>
        <w:lastRenderedPageBreak/>
        <w:t xml:space="preserve">History (see further below). </w:t>
      </w:r>
      <w:r>
        <w:rPr>
          <w:rFonts w:ascii="Verdana" w:hAnsi="Verdana"/>
          <w:sz w:val="20"/>
          <w:szCs w:val="20"/>
        </w:rPr>
        <w:t xml:space="preserve">Each </w:t>
      </w:r>
      <w:proofErr w:type="spellStart"/>
      <w:r>
        <w:rPr>
          <w:rFonts w:ascii="Verdana" w:hAnsi="Verdana"/>
          <w:sz w:val="20"/>
          <w:szCs w:val="20"/>
        </w:rPr>
        <w:t>programme</w:t>
      </w:r>
      <w:proofErr w:type="spellEnd"/>
      <w:r>
        <w:rPr>
          <w:rFonts w:ascii="Verdana" w:hAnsi="Verdana"/>
          <w:sz w:val="20"/>
          <w:szCs w:val="20"/>
        </w:rPr>
        <w:t xml:space="preserve"> may be the basis for a degree but many students take modules with us as part of joint degrees. The St Andrews degree requires students to take three subjects each semester for the first two years (sub-</w:t>
      </w:r>
      <w:proofErr w:type="spellStart"/>
      <w:r>
        <w:rPr>
          <w:rFonts w:ascii="Verdana" w:hAnsi="Verdana"/>
          <w:sz w:val="20"/>
          <w:szCs w:val="20"/>
        </w:rPr>
        <w:t>honours</w:t>
      </w:r>
      <w:proofErr w:type="spellEnd"/>
      <w:r>
        <w:rPr>
          <w:rFonts w:ascii="Verdana" w:hAnsi="Verdana"/>
          <w:sz w:val="20"/>
          <w:szCs w:val="20"/>
        </w:rPr>
        <w:t xml:space="preserve">). All Ancient History and Classical Studies modules are taught in translation. The School is committed to teaching modules in Greek and Latin and encourages students on all </w:t>
      </w:r>
      <w:proofErr w:type="spellStart"/>
      <w:r>
        <w:rPr>
          <w:rFonts w:ascii="Verdana" w:hAnsi="Verdana"/>
          <w:sz w:val="20"/>
          <w:szCs w:val="20"/>
        </w:rPr>
        <w:t>programmes</w:t>
      </w:r>
      <w:proofErr w:type="spellEnd"/>
      <w:r>
        <w:rPr>
          <w:rFonts w:ascii="Verdana" w:hAnsi="Verdana"/>
          <w:sz w:val="20"/>
          <w:szCs w:val="20"/>
        </w:rPr>
        <w:t xml:space="preserve"> to learn new languages while they are here. The School encourages innovative teaching: financial support is available within the university to promote this. Members of the School have succeeded in winning grants from the HEA Subject Centre and other sources. The School has won several awards within the university's Teaching Awards scheme, instituted in 2010. </w:t>
      </w:r>
      <w:r>
        <w:rPr>
          <w:rFonts w:ascii="Verdana" w:hAnsi="Verdana"/>
          <w:sz w:val="20"/>
          <w:szCs w:val="20"/>
        </w:rPr>
        <w:cr/>
      </w:r>
    </w:p>
    <w:p w14:paraId="50FE277D" w14:textId="77777777" w:rsidR="00E958C8" w:rsidRDefault="00E958C8" w:rsidP="00E958C8">
      <w:pPr>
        <w:ind w:left="-993" w:right="-993"/>
        <w:jc w:val="both"/>
        <w:rPr>
          <w:rFonts w:ascii="Verdana" w:hAnsi="Verdana"/>
          <w:sz w:val="20"/>
          <w:szCs w:val="20"/>
        </w:rPr>
      </w:pPr>
      <w:r>
        <w:rPr>
          <w:rFonts w:ascii="Verdana" w:hAnsi="Verdana"/>
          <w:sz w:val="20"/>
          <w:szCs w:val="20"/>
        </w:rPr>
        <w:t xml:space="preserve">The successful candidate will be capable of delivering outstanding teaching at all levels of our undergraduate </w:t>
      </w:r>
      <w:proofErr w:type="spellStart"/>
      <w:r>
        <w:rPr>
          <w:rFonts w:ascii="Verdana" w:hAnsi="Verdana"/>
          <w:sz w:val="20"/>
          <w:szCs w:val="20"/>
        </w:rPr>
        <w:t>programme</w:t>
      </w:r>
      <w:proofErr w:type="spellEnd"/>
      <w:r>
        <w:rPr>
          <w:rFonts w:ascii="Verdana" w:hAnsi="Verdana"/>
          <w:sz w:val="20"/>
          <w:szCs w:val="20"/>
        </w:rPr>
        <w:t>, including both small tutorials and large lectures, and will also be invol</w:t>
      </w:r>
      <w:r w:rsidR="00F72B13">
        <w:rPr>
          <w:rFonts w:ascii="Verdana" w:hAnsi="Verdana"/>
          <w:sz w:val="20"/>
          <w:szCs w:val="20"/>
        </w:rPr>
        <w:t>ved in assessing and examining. M</w:t>
      </w:r>
      <w:r>
        <w:rPr>
          <w:rFonts w:ascii="Verdana" w:hAnsi="Verdana"/>
          <w:sz w:val="20"/>
          <w:szCs w:val="20"/>
        </w:rPr>
        <w:t>odules at sub-</w:t>
      </w:r>
      <w:proofErr w:type="spellStart"/>
      <w:r>
        <w:rPr>
          <w:rFonts w:ascii="Verdana" w:hAnsi="Verdana"/>
          <w:sz w:val="20"/>
          <w:szCs w:val="20"/>
        </w:rPr>
        <w:t>honours</w:t>
      </w:r>
      <w:proofErr w:type="spellEnd"/>
      <w:r>
        <w:rPr>
          <w:rFonts w:ascii="Verdana" w:hAnsi="Verdana"/>
          <w:sz w:val="20"/>
          <w:szCs w:val="20"/>
        </w:rPr>
        <w:t xml:space="preserve"> level (usually taken in the first two years of a four-year degree </w:t>
      </w:r>
      <w:proofErr w:type="spellStart"/>
      <w:r>
        <w:rPr>
          <w:rFonts w:ascii="Verdana" w:hAnsi="Verdana"/>
          <w:sz w:val="20"/>
          <w:szCs w:val="20"/>
        </w:rPr>
        <w:t>programme</w:t>
      </w:r>
      <w:proofErr w:type="spellEnd"/>
      <w:r>
        <w:rPr>
          <w:rFonts w:ascii="Verdana" w:hAnsi="Verdana"/>
          <w:sz w:val="20"/>
          <w:szCs w:val="20"/>
        </w:rPr>
        <w:t xml:space="preserve">) are team-taught in a combination of lectures and tutorials. In addition to a beginners' language stream (taught by the School's Senior Language Teaching Officer) Greek and Latin modules involve a blend of literature and language work. The School’s </w:t>
      </w:r>
      <w:proofErr w:type="spellStart"/>
      <w:r>
        <w:rPr>
          <w:rFonts w:ascii="Verdana" w:hAnsi="Verdana"/>
          <w:sz w:val="20"/>
          <w:szCs w:val="20"/>
        </w:rPr>
        <w:t>subhonours</w:t>
      </w:r>
      <w:proofErr w:type="spellEnd"/>
      <w:r>
        <w:rPr>
          <w:rFonts w:ascii="Verdana" w:hAnsi="Verdana"/>
          <w:sz w:val="20"/>
          <w:szCs w:val="20"/>
        </w:rPr>
        <w:t xml:space="preserve"> modules in Classical Studies cover cultural and literary topics including democracy, myth, poetry, philosophy, visual art, and social values. The School’s four Ancient History </w:t>
      </w:r>
      <w:proofErr w:type="spellStart"/>
      <w:r>
        <w:rPr>
          <w:rFonts w:ascii="Verdana" w:hAnsi="Verdana"/>
          <w:sz w:val="20"/>
          <w:szCs w:val="20"/>
        </w:rPr>
        <w:t>subhonours</w:t>
      </w:r>
      <w:proofErr w:type="spellEnd"/>
      <w:r>
        <w:rPr>
          <w:rFonts w:ascii="Verdana" w:hAnsi="Verdana"/>
          <w:sz w:val="20"/>
          <w:szCs w:val="20"/>
        </w:rPr>
        <w:t xml:space="preserve"> modules deal with a wide range of political, military, social, environmental and archaeological topics, both Greek and Roman. The person appointed will be required to contribute substantially to Ancient Hist</w:t>
      </w:r>
      <w:r w:rsidR="00F72B13">
        <w:rPr>
          <w:rFonts w:ascii="Verdana" w:hAnsi="Verdana"/>
          <w:sz w:val="20"/>
          <w:szCs w:val="20"/>
        </w:rPr>
        <w:t xml:space="preserve">ory modules at </w:t>
      </w:r>
      <w:proofErr w:type="spellStart"/>
      <w:r w:rsidR="00F72B13">
        <w:rPr>
          <w:rFonts w:ascii="Verdana" w:hAnsi="Verdana"/>
          <w:sz w:val="20"/>
          <w:szCs w:val="20"/>
        </w:rPr>
        <w:t>subhonours</w:t>
      </w:r>
      <w:proofErr w:type="spellEnd"/>
      <w:r w:rsidR="00F72B13">
        <w:rPr>
          <w:rFonts w:ascii="Verdana" w:hAnsi="Verdana"/>
          <w:sz w:val="20"/>
          <w:szCs w:val="20"/>
        </w:rPr>
        <w:t xml:space="preserve"> level; there may also be opportunities to teach on archaeological topics, and/or to contribute to the School’s Latin teaching </w:t>
      </w:r>
      <w:proofErr w:type="spellStart"/>
      <w:r w:rsidR="00F72B13">
        <w:rPr>
          <w:rFonts w:ascii="Verdana" w:hAnsi="Verdana"/>
          <w:sz w:val="20"/>
          <w:szCs w:val="20"/>
        </w:rPr>
        <w:t>programme</w:t>
      </w:r>
      <w:proofErr w:type="spellEnd"/>
      <w:r w:rsidR="00F72B13">
        <w:rPr>
          <w:rFonts w:ascii="Verdana" w:hAnsi="Verdana"/>
          <w:sz w:val="20"/>
          <w:szCs w:val="20"/>
        </w:rPr>
        <w:t xml:space="preserve"> in addition.</w:t>
      </w:r>
    </w:p>
    <w:p w14:paraId="413DC02D" w14:textId="77777777" w:rsidR="00E958C8" w:rsidRDefault="00E958C8" w:rsidP="00E958C8">
      <w:pPr>
        <w:ind w:left="-993" w:right="-993"/>
        <w:jc w:val="both"/>
        <w:rPr>
          <w:rFonts w:ascii="Verdana" w:hAnsi="Verdana"/>
          <w:sz w:val="20"/>
          <w:szCs w:val="20"/>
        </w:rPr>
      </w:pPr>
    </w:p>
    <w:p w14:paraId="7902490C" w14:textId="77777777" w:rsidR="00E958C8" w:rsidRDefault="00E958C8" w:rsidP="00E958C8">
      <w:pPr>
        <w:ind w:left="-993" w:right="-993"/>
        <w:jc w:val="both"/>
        <w:rPr>
          <w:rFonts w:ascii="Verdana" w:hAnsi="Verdana"/>
          <w:sz w:val="20"/>
          <w:szCs w:val="20"/>
        </w:rPr>
      </w:pPr>
      <w:r>
        <w:rPr>
          <w:rFonts w:ascii="Verdana" w:hAnsi="Verdana"/>
          <w:sz w:val="20"/>
          <w:szCs w:val="20"/>
        </w:rPr>
        <w:t xml:space="preserve">At </w:t>
      </w:r>
      <w:proofErr w:type="spellStart"/>
      <w:r>
        <w:rPr>
          <w:rFonts w:ascii="Verdana" w:hAnsi="Verdana"/>
          <w:sz w:val="20"/>
          <w:szCs w:val="20"/>
        </w:rPr>
        <w:t>Honours</w:t>
      </w:r>
      <w:proofErr w:type="spellEnd"/>
      <w:r>
        <w:rPr>
          <w:rFonts w:ascii="Verdana" w:hAnsi="Verdana"/>
          <w:sz w:val="20"/>
          <w:szCs w:val="20"/>
        </w:rPr>
        <w:t xml:space="preserve"> level, modules are based on research-led teaching in thematic and period-based subjects. Current </w:t>
      </w:r>
      <w:proofErr w:type="spellStart"/>
      <w:r>
        <w:rPr>
          <w:rFonts w:ascii="Verdana" w:hAnsi="Verdana"/>
          <w:sz w:val="20"/>
          <w:szCs w:val="20"/>
        </w:rPr>
        <w:t>Honours</w:t>
      </w:r>
      <w:proofErr w:type="spellEnd"/>
      <w:r>
        <w:rPr>
          <w:rFonts w:ascii="Verdana" w:hAnsi="Verdana"/>
          <w:sz w:val="20"/>
          <w:szCs w:val="20"/>
        </w:rPr>
        <w:t xml:space="preserve"> modules in Ancient History and Archaeology include: Alexander the Great, Ancient Empires, the Ancient City of Rome, Ancient Slavery, Art of the Roman Empire, Archaeology of the Aegean Islands, Archaeology of Minoan Crete, Archaeology of Roman Italy, Greeks and Others, Archaeology of Roman Britain, Death in the Roman World, Roman Slavery, Religious Communities in the Late Antique World, Thebes and Sparta, 479-362 BCE, The Roman Army, The Roman Economy, Roman Imperialism. Classical Studies modules include: After Virgil – the </w:t>
      </w:r>
      <w:r>
        <w:rPr>
          <w:rFonts w:ascii="Verdana" w:hAnsi="Verdana"/>
          <w:i/>
          <w:iCs/>
          <w:sz w:val="20"/>
          <w:szCs w:val="20"/>
        </w:rPr>
        <w:t>Aeneid</w:t>
      </w:r>
      <w:r>
        <w:rPr>
          <w:rFonts w:ascii="Verdana" w:hAnsi="Verdana"/>
          <w:sz w:val="20"/>
          <w:szCs w:val="20"/>
        </w:rPr>
        <w:t xml:space="preserve"> and its Reception, The Ancient and Modern Novel, Animals in Greco-Roman Antiquity, Herodotus, Hellenistic Ethics, </w:t>
      </w:r>
      <w:proofErr w:type="spellStart"/>
      <w:r>
        <w:rPr>
          <w:rFonts w:ascii="Verdana" w:hAnsi="Verdana"/>
          <w:sz w:val="20"/>
          <w:szCs w:val="20"/>
        </w:rPr>
        <w:t>Ekphrasis</w:t>
      </w:r>
      <w:proofErr w:type="spellEnd"/>
      <w:r>
        <w:rPr>
          <w:rFonts w:ascii="Verdana" w:hAnsi="Verdana"/>
          <w:sz w:val="20"/>
          <w:szCs w:val="20"/>
        </w:rPr>
        <w:t xml:space="preserve"> in Classical Poetry, Women in Ancient Societies, Classical Greek Sculpture, From Classical Temple to Christian Basilica, Magic in Greco-Roman Literature and Life, Reception of Senecan Drama, Religions of the Greeks, Roman Praise. Most modules are taught on a two-year cycle. </w:t>
      </w:r>
    </w:p>
    <w:p w14:paraId="67B9553B" w14:textId="77777777" w:rsidR="00E958C8" w:rsidRDefault="00E958C8" w:rsidP="00E958C8">
      <w:pPr>
        <w:ind w:left="-993" w:right="-993"/>
        <w:jc w:val="both"/>
        <w:rPr>
          <w:rFonts w:ascii="Verdana" w:hAnsi="Verdana"/>
          <w:sz w:val="20"/>
          <w:szCs w:val="20"/>
        </w:rPr>
      </w:pPr>
    </w:p>
    <w:p w14:paraId="4C07ACA6" w14:textId="77777777" w:rsidR="00E958C8" w:rsidRDefault="00E958C8" w:rsidP="00E958C8">
      <w:pPr>
        <w:ind w:left="-993" w:right="-993"/>
        <w:jc w:val="both"/>
        <w:rPr>
          <w:rFonts w:ascii="Verdana" w:hAnsi="Verdana"/>
          <w:sz w:val="20"/>
          <w:szCs w:val="20"/>
        </w:rPr>
      </w:pPr>
      <w:r>
        <w:rPr>
          <w:rFonts w:ascii="Verdana" w:hAnsi="Verdana"/>
          <w:sz w:val="20"/>
          <w:szCs w:val="20"/>
        </w:rPr>
        <w:t xml:space="preserve">Further information about all aspects of the School can be found at </w:t>
      </w:r>
      <w:hyperlink r:id="rId6" w:history="1">
        <w:r>
          <w:rPr>
            <w:rFonts w:ascii="Verdana" w:hAnsi="Verdana"/>
            <w:color w:val="0000FF"/>
            <w:sz w:val="20"/>
            <w:szCs w:val="20"/>
            <w:u w:val="single"/>
          </w:rPr>
          <w:t>http://www.st-andrews.ac.uk/classics/</w:t>
        </w:r>
      </w:hyperlink>
      <w:r>
        <w:rPr>
          <w:rFonts w:ascii="Verdana" w:hAnsi="Verdana"/>
          <w:color w:val="0000FF"/>
          <w:sz w:val="20"/>
          <w:szCs w:val="20"/>
          <w:u w:val="single"/>
        </w:rPr>
        <w:t xml:space="preserve">.  </w:t>
      </w:r>
      <w:r>
        <w:rPr>
          <w:rFonts w:ascii="Verdana" w:hAnsi="Verdana"/>
          <w:sz w:val="20"/>
          <w:szCs w:val="20"/>
        </w:rPr>
        <w:t xml:space="preserve">Further information about staff and their research interests can be found in Appendix I below. </w:t>
      </w:r>
    </w:p>
    <w:p w14:paraId="5D772B94" w14:textId="77777777" w:rsidR="00E958C8" w:rsidRDefault="00E958C8" w:rsidP="00E958C8">
      <w:pPr>
        <w:ind w:left="-1080"/>
        <w:rPr>
          <w:rFonts w:ascii="Verdana" w:hAnsi="Verdana"/>
          <w:sz w:val="20"/>
          <w:szCs w:val="20"/>
        </w:rPr>
      </w:pPr>
    </w:p>
    <w:p w14:paraId="3FCFAD59" w14:textId="77777777" w:rsidR="00E958C8" w:rsidRPr="00680094" w:rsidRDefault="00E958C8" w:rsidP="00E958C8">
      <w:pPr>
        <w:ind w:left="-1080" w:firstLine="87"/>
        <w:rPr>
          <w:rFonts w:ascii="Verdana" w:hAnsi="Verdana"/>
          <w:sz w:val="20"/>
          <w:szCs w:val="20"/>
        </w:rPr>
      </w:pPr>
      <w:r w:rsidRPr="00CA3F65">
        <w:rPr>
          <w:rFonts w:ascii="Verdana" w:hAnsi="Verdana" w:cs="Arial"/>
          <w:b/>
          <w:sz w:val="20"/>
          <w:szCs w:val="20"/>
          <w:lang w:val="en-GB"/>
        </w:rPr>
        <w:t>The job description for this role is attached below.</w:t>
      </w:r>
    </w:p>
    <w:p w14:paraId="1D3A0E58" w14:textId="77777777" w:rsidR="00E958C8" w:rsidRPr="00CA3F65" w:rsidRDefault="00E958C8" w:rsidP="00E958C8">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7B408C14" w14:textId="77777777" w:rsidTr="00F72B13">
        <w:tc>
          <w:tcPr>
            <w:tcW w:w="10620" w:type="dxa"/>
            <w:shd w:val="clear" w:color="auto" w:fill="9CC2E5"/>
          </w:tcPr>
          <w:p w14:paraId="574505BB" w14:textId="77777777" w:rsidR="00E958C8" w:rsidRPr="007568E9" w:rsidRDefault="00E958C8" w:rsidP="00F72B13">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0DF9C6E1" w14:textId="77777777" w:rsidR="00E958C8" w:rsidRPr="007568E9" w:rsidRDefault="00E958C8" w:rsidP="00F72B13">
            <w:pPr>
              <w:jc w:val="center"/>
              <w:rPr>
                <w:rFonts w:ascii="Verdana" w:hAnsi="Verdana" w:cs="Arial"/>
                <w:b/>
                <w:sz w:val="20"/>
                <w:szCs w:val="20"/>
                <w:lang w:val="en-GB"/>
              </w:rPr>
            </w:pPr>
            <w:r w:rsidRPr="007568E9">
              <w:rPr>
                <w:rFonts w:ascii="Verdana" w:hAnsi="Verdana" w:cs="Arial"/>
                <w:b/>
                <w:sz w:val="20"/>
                <w:szCs w:val="20"/>
                <w:lang w:val="en-GB"/>
              </w:rPr>
              <w:t>Job Description</w:t>
            </w:r>
          </w:p>
          <w:p w14:paraId="424F6773" w14:textId="77777777" w:rsidR="00E958C8" w:rsidRPr="007568E9" w:rsidRDefault="00E958C8" w:rsidP="00F72B13">
            <w:pPr>
              <w:jc w:val="center"/>
              <w:rPr>
                <w:rFonts w:ascii="Verdana" w:hAnsi="Verdana" w:cs="Arial"/>
                <w:sz w:val="20"/>
                <w:szCs w:val="20"/>
                <w:lang w:val="en-GB"/>
              </w:rPr>
            </w:pPr>
          </w:p>
        </w:tc>
      </w:tr>
    </w:tbl>
    <w:p w14:paraId="764ACB48" w14:textId="77777777" w:rsidR="00E958C8" w:rsidRPr="00CA3F65" w:rsidRDefault="00E958C8" w:rsidP="00E958C8">
      <w:pPr>
        <w:ind w:left="-1080"/>
        <w:rPr>
          <w:rFonts w:ascii="Verdana" w:hAnsi="Verdana" w:cs="Arial"/>
          <w:sz w:val="20"/>
          <w:szCs w:val="20"/>
          <w:lang w:val="en-GB"/>
        </w:rPr>
      </w:pPr>
    </w:p>
    <w:p w14:paraId="2E657847" w14:textId="77777777" w:rsidR="00E958C8" w:rsidRPr="00CA3F65" w:rsidRDefault="00E958C8" w:rsidP="00E958C8">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E958C8" w:rsidRPr="007568E9" w14:paraId="7E6A777D" w14:textId="77777777" w:rsidTr="00F72B13">
        <w:tc>
          <w:tcPr>
            <w:tcW w:w="5040" w:type="dxa"/>
          </w:tcPr>
          <w:p w14:paraId="05C3FDA9" w14:textId="77777777" w:rsidR="00E958C8" w:rsidRPr="007568E9" w:rsidRDefault="00E958C8" w:rsidP="00F72B13">
            <w:pPr>
              <w:rPr>
                <w:rFonts w:ascii="Verdana" w:hAnsi="Verdana" w:cs="Arial"/>
                <w:sz w:val="20"/>
                <w:szCs w:val="20"/>
                <w:lang w:val="en-GB"/>
              </w:rPr>
            </w:pPr>
          </w:p>
          <w:p w14:paraId="4AE6E2E8" w14:textId="63880D6E" w:rsidR="00E958C8" w:rsidRPr="007568E9" w:rsidRDefault="00484D1A" w:rsidP="00F72B13">
            <w:pPr>
              <w:rPr>
                <w:rFonts w:ascii="Verdana" w:hAnsi="Verdana" w:cs="Arial"/>
                <w:sz w:val="20"/>
                <w:szCs w:val="20"/>
                <w:lang w:val="en-GB"/>
              </w:rPr>
            </w:pPr>
            <w:r>
              <w:rPr>
                <w:rFonts w:ascii="Verdana" w:hAnsi="Verdana" w:cs="Arial"/>
                <w:sz w:val="20"/>
                <w:szCs w:val="20"/>
                <w:lang w:val="en-GB"/>
              </w:rPr>
              <w:t xml:space="preserve">Job Title: </w:t>
            </w:r>
            <w:r w:rsidR="00E958C8">
              <w:rPr>
                <w:rFonts w:ascii="Verdana" w:hAnsi="Verdana" w:cs="Arial"/>
                <w:sz w:val="20"/>
                <w:szCs w:val="20"/>
                <w:lang w:val="en-GB"/>
              </w:rPr>
              <w:t>Lecturer in Ancient History</w:t>
            </w:r>
          </w:p>
          <w:p w14:paraId="169BC60F" w14:textId="77777777" w:rsidR="00E958C8" w:rsidRPr="007568E9" w:rsidRDefault="00E958C8" w:rsidP="00F72B13">
            <w:pPr>
              <w:rPr>
                <w:rFonts w:ascii="Verdana" w:hAnsi="Verdana" w:cs="Arial"/>
                <w:sz w:val="20"/>
                <w:szCs w:val="20"/>
                <w:lang w:val="en-GB"/>
              </w:rPr>
            </w:pPr>
          </w:p>
          <w:p w14:paraId="7109F6E0"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 xml:space="preserve"> School of Classics</w:t>
            </w:r>
          </w:p>
          <w:p w14:paraId="2650EFE1" w14:textId="77777777" w:rsidR="00E958C8" w:rsidRPr="007568E9" w:rsidRDefault="00E958C8" w:rsidP="00F72B13">
            <w:pPr>
              <w:rPr>
                <w:rFonts w:ascii="Verdana" w:hAnsi="Verdana" w:cs="Arial"/>
                <w:sz w:val="20"/>
                <w:szCs w:val="20"/>
                <w:lang w:val="en-GB"/>
              </w:rPr>
            </w:pPr>
          </w:p>
          <w:p w14:paraId="0A0F5200"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Reporting to: </w:t>
            </w:r>
            <w:r>
              <w:rPr>
                <w:rFonts w:ascii="Verdana" w:hAnsi="Verdana" w:cs="Arial"/>
                <w:sz w:val="20"/>
                <w:szCs w:val="20"/>
                <w:lang w:val="en-GB"/>
              </w:rPr>
              <w:t xml:space="preserve">Head of School </w:t>
            </w:r>
          </w:p>
          <w:p w14:paraId="08C97384" w14:textId="77777777" w:rsidR="00E958C8" w:rsidRPr="007568E9" w:rsidRDefault="00E958C8" w:rsidP="00F72B13">
            <w:pPr>
              <w:rPr>
                <w:rFonts w:ascii="Verdana" w:hAnsi="Verdana" w:cs="Arial"/>
                <w:sz w:val="20"/>
                <w:szCs w:val="20"/>
                <w:lang w:val="en-GB"/>
              </w:rPr>
            </w:pPr>
          </w:p>
          <w:p w14:paraId="33613432" w14:textId="77777777" w:rsidR="00E958C8" w:rsidRDefault="00E958C8" w:rsidP="00F72B13">
            <w:pPr>
              <w:rPr>
                <w:rFonts w:ascii="Verdana" w:hAnsi="Verdana" w:cs="Arial"/>
                <w:sz w:val="20"/>
                <w:szCs w:val="20"/>
                <w:lang w:val="en-GB"/>
              </w:rPr>
            </w:pPr>
            <w:r w:rsidRPr="007568E9">
              <w:rPr>
                <w:rFonts w:ascii="Verdana" w:hAnsi="Verdana" w:cs="Arial"/>
                <w:sz w:val="20"/>
                <w:szCs w:val="20"/>
                <w:lang w:val="en-GB"/>
              </w:rPr>
              <w:t xml:space="preserve">Job Family: </w:t>
            </w:r>
            <w:r>
              <w:rPr>
                <w:rFonts w:ascii="Verdana" w:hAnsi="Verdana" w:cs="Arial"/>
                <w:sz w:val="20"/>
                <w:szCs w:val="20"/>
                <w:lang w:val="en-GB"/>
              </w:rPr>
              <w:t>Academic (Teaching &amp; Research)</w:t>
            </w:r>
          </w:p>
          <w:p w14:paraId="331C2035" w14:textId="77777777" w:rsidR="00E958C8" w:rsidRDefault="00E958C8" w:rsidP="00F72B13">
            <w:pPr>
              <w:rPr>
                <w:rFonts w:ascii="Verdana" w:hAnsi="Verdana" w:cs="Arial"/>
                <w:sz w:val="20"/>
                <w:szCs w:val="20"/>
                <w:lang w:val="en-GB"/>
              </w:rPr>
            </w:pPr>
          </w:p>
          <w:p w14:paraId="590C5404" w14:textId="57597EAE" w:rsidR="00E958C8" w:rsidRPr="007568E9" w:rsidRDefault="00484D1A" w:rsidP="00F72B13">
            <w:pPr>
              <w:rPr>
                <w:rFonts w:ascii="Verdana" w:hAnsi="Verdana" w:cs="Arial"/>
                <w:sz w:val="20"/>
                <w:szCs w:val="20"/>
                <w:lang w:val="en-GB"/>
              </w:rPr>
            </w:pPr>
            <w:r>
              <w:rPr>
                <w:rFonts w:ascii="Verdana" w:hAnsi="Verdana" w:cs="Arial"/>
                <w:sz w:val="20"/>
                <w:szCs w:val="20"/>
                <w:lang w:val="en-GB"/>
              </w:rPr>
              <w:t xml:space="preserve">Fixed Term: </w:t>
            </w:r>
            <w:r w:rsidR="00E854A1">
              <w:rPr>
                <w:rFonts w:ascii="Verdana" w:hAnsi="Verdana" w:cs="Arial"/>
                <w:sz w:val="20"/>
                <w:szCs w:val="20"/>
                <w:lang w:val="en-GB"/>
              </w:rPr>
              <w:t>until 31 July</w:t>
            </w:r>
            <w:r w:rsidR="00E958C8">
              <w:rPr>
                <w:rFonts w:ascii="Verdana" w:hAnsi="Verdana" w:cs="Arial"/>
                <w:sz w:val="20"/>
                <w:szCs w:val="20"/>
                <w:lang w:val="en-GB"/>
              </w:rPr>
              <w:t xml:space="preserve"> 2019</w:t>
            </w:r>
          </w:p>
          <w:p w14:paraId="48FFF139" w14:textId="77777777" w:rsidR="00E958C8" w:rsidRPr="007568E9" w:rsidRDefault="00E958C8" w:rsidP="00F72B13">
            <w:pPr>
              <w:rPr>
                <w:rFonts w:ascii="Verdana" w:hAnsi="Verdana" w:cs="Arial"/>
                <w:sz w:val="20"/>
                <w:szCs w:val="20"/>
                <w:lang w:val="en-GB"/>
              </w:rPr>
            </w:pPr>
          </w:p>
        </w:tc>
        <w:tc>
          <w:tcPr>
            <w:tcW w:w="5580" w:type="dxa"/>
          </w:tcPr>
          <w:p w14:paraId="1DD5F465" w14:textId="77777777" w:rsidR="00E958C8" w:rsidRPr="007568E9" w:rsidRDefault="00E958C8" w:rsidP="00F72B13">
            <w:pPr>
              <w:rPr>
                <w:rFonts w:ascii="Verdana" w:hAnsi="Verdana" w:cs="Arial"/>
                <w:sz w:val="20"/>
                <w:szCs w:val="20"/>
                <w:lang w:val="en-GB"/>
              </w:rPr>
            </w:pPr>
          </w:p>
          <w:p w14:paraId="340D949E"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Working Hours: </w:t>
            </w:r>
            <w:r>
              <w:rPr>
                <w:rFonts w:ascii="Verdana" w:hAnsi="Verdana" w:cs="Arial"/>
                <w:sz w:val="20"/>
                <w:szCs w:val="20"/>
                <w:lang w:val="en-GB"/>
              </w:rPr>
              <w:t>Full time/36.25 hours per week</w:t>
            </w:r>
          </w:p>
          <w:p w14:paraId="080B47A5" w14:textId="77777777" w:rsidR="00E958C8" w:rsidRPr="007568E9" w:rsidRDefault="00E958C8" w:rsidP="00F72B13">
            <w:pPr>
              <w:rPr>
                <w:rFonts w:ascii="Verdana" w:hAnsi="Verdana" w:cs="Arial"/>
                <w:sz w:val="20"/>
                <w:szCs w:val="20"/>
                <w:lang w:val="en-GB"/>
              </w:rPr>
            </w:pPr>
          </w:p>
          <w:p w14:paraId="33C83B0A" w14:textId="12AF1F9F" w:rsidR="00E958C8" w:rsidRPr="00676B60" w:rsidRDefault="00E958C8" w:rsidP="00F72B13">
            <w:pPr>
              <w:rPr>
                <w:rFonts w:ascii="Verdana" w:hAnsi="Verdana" w:cs="Arial"/>
                <w:i/>
                <w:sz w:val="20"/>
                <w:szCs w:val="20"/>
                <w:lang w:val="en-GB"/>
              </w:rPr>
            </w:pPr>
            <w:r w:rsidRPr="007568E9">
              <w:rPr>
                <w:rFonts w:ascii="Verdana" w:hAnsi="Verdana" w:cs="Arial"/>
                <w:sz w:val="20"/>
                <w:szCs w:val="20"/>
                <w:lang w:val="en-GB"/>
              </w:rPr>
              <w:t xml:space="preserve">Grade/Salary Range: </w:t>
            </w:r>
            <w:r>
              <w:rPr>
                <w:rFonts w:ascii="Verdana" w:hAnsi="Verdana" w:cs="Arial"/>
                <w:sz w:val="20"/>
                <w:szCs w:val="20"/>
                <w:lang w:val="en-GB"/>
              </w:rPr>
              <w:t>Grade 7/</w:t>
            </w:r>
            <w:r w:rsidR="00484D1A">
              <w:rPr>
                <w:rFonts w:ascii="Verdana" w:hAnsi="Verdana" w:cs="Arial"/>
                <w:sz w:val="20"/>
                <w:szCs w:val="20"/>
                <w:lang w:val="en-GB"/>
              </w:rPr>
              <w:t>£39,992 - £49,149</w:t>
            </w:r>
            <w:r w:rsidR="00E854A1">
              <w:rPr>
                <w:rFonts w:ascii="Verdana" w:hAnsi="Verdana" w:cs="Arial"/>
                <w:sz w:val="20"/>
                <w:szCs w:val="20"/>
                <w:lang w:val="en-GB"/>
              </w:rPr>
              <w:t xml:space="preserve"> </w:t>
            </w:r>
            <w:r>
              <w:rPr>
                <w:rFonts w:ascii="Verdana" w:hAnsi="Verdana" w:cs="Arial"/>
                <w:i/>
                <w:sz w:val="20"/>
                <w:szCs w:val="20"/>
                <w:lang w:val="en-GB"/>
              </w:rPr>
              <w:t>per annum</w:t>
            </w:r>
          </w:p>
          <w:p w14:paraId="238DCE05" w14:textId="77777777" w:rsidR="00E958C8" w:rsidRPr="007568E9" w:rsidRDefault="00E958C8" w:rsidP="00F72B13">
            <w:pPr>
              <w:rPr>
                <w:rFonts w:ascii="Verdana" w:hAnsi="Verdana" w:cs="Arial"/>
                <w:sz w:val="20"/>
                <w:szCs w:val="20"/>
                <w:lang w:val="en-GB"/>
              </w:rPr>
            </w:pPr>
          </w:p>
          <w:p w14:paraId="12255210" w14:textId="7E088E34"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Reference No: </w:t>
            </w:r>
            <w:r w:rsidR="00484D1A">
              <w:rPr>
                <w:rFonts w:ascii="Verdana" w:hAnsi="Verdana" w:cs="Arial"/>
                <w:sz w:val="20"/>
                <w:szCs w:val="20"/>
                <w:lang w:val="en-GB"/>
              </w:rPr>
              <w:t>AC1869RXAS</w:t>
            </w:r>
          </w:p>
          <w:p w14:paraId="3CC9E4CA" w14:textId="77777777" w:rsidR="00E958C8" w:rsidRPr="007568E9" w:rsidRDefault="00E958C8" w:rsidP="00F72B13">
            <w:pPr>
              <w:rPr>
                <w:rFonts w:ascii="Verdana" w:hAnsi="Verdana" w:cs="Arial"/>
                <w:sz w:val="20"/>
                <w:szCs w:val="20"/>
                <w:lang w:val="en-GB"/>
              </w:rPr>
            </w:pPr>
          </w:p>
          <w:p w14:paraId="285ADCF8"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Start Date: </w:t>
            </w:r>
            <w:r>
              <w:rPr>
                <w:rFonts w:ascii="Verdana" w:hAnsi="Verdana" w:cs="Arial"/>
                <w:sz w:val="20"/>
                <w:szCs w:val="20"/>
                <w:lang w:val="en-GB"/>
              </w:rPr>
              <w:t xml:space="preserve">1 </w:t>
            </w:r>
            <w:r w:rsidR="00F72B13">
              <w:rPr>
                <w:rFonts w:ascii="Verdana" w:hAnsi="Verdana" w:cs="Arial"/>
                <w:sz w:val="20"/>
                <w:szCs w:val="20"/>
                <w:lang w:val="en-GB"/>
              </w:rPr>
              <w:t>August 2018</w:t>
            </w:r>
            <w:r>
              <w:rPr>
                <w:rFonts w:ascii="Verdana" w:hAnsi="Verdana" w:cs="Arial"/>
                <w:sz w:val="20"/>
                <w:szCs w:val="20"/>
                <w:lang w:val="en-GB"/>
              </w:rPr>
              <w:t>, or as soon as possible thereafter</w:t>
            </w:r>
          </w:p>
          <w:p w14:paraId="40DBE9CA" w14:textId="77777777" w:rsidR="00E958C8" w:rsidRPr="007568E9" w:rsidRDefault="00E958C8" w:rsidP="00F72B13">
            <w:pPr>
              <w:rPr>
                <w:rFonts w:ascii="Verdana" w:hAnsi="Verdana" w:cs="Arial"/>
                <w:sz w:val="20"/>
                <w:szCs w:val="20"/>
                <w:lang w:val="en-GB"/>
              </w:rPr>
            </w:pPr>
          </w:p>
          <w:p w14:paraId="4FA4C01A" w14:textId="77777777" w:rsidR="00E958C8" w:rsidRPr="007568E9" w:rsidRDefault="00E958C8" w:rsidP="00F72B13">
            <w:pPr>
              <w:rPr>
                <w:rFonts w:ascii="Verdana" w:hAnsi="Verdana" w:cs="Arial"/>
                <w:sz w:val="20"/>
                <w:szCs w:val="20"/>
                <w:lang w:val="en-GB"/>
              </w:rPr>
            </w:pPr>
          </w:p>
        </w:tc>
      </w:tr>
    </w:tbl>
    <w:p w14:paraId="5576F2A4" w14:textId="77777777" w:rsidR="00E958C8" w:rsidRPr="00CA3F65" w:rsidRDefault="00E958C8" w:rsidP="00E958C8">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4F475DB6" w14:textId="77777777" w:rsidR="00E958C8" w:rsidRPr="00CA3F65" w:rsidRDefault="00E958C8" w:rsidP="00E958C8">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3F51EDB4" w14:textId="77777777" w:rsidTr="00F72B13">
        <w:tc>
          <w:tcPr>
            <w:tcW w:w="10620" w:type="dxa"/>
            <w:shd w:val="clear" w:color="auto" w:fill="9CC2E5"/>
          </w:tcPr>
          <w:p w14:paraId="7FE2EAAD" w14:textId="77777777" w:rsidR="00E958C8" w:rsidRPr="00B44770" w:rsidRDefault="00E958C8" w:rsidP="00F72B13">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4518D9CC" w14:textId="77777777" w:rsidR="00E958C8" w:rsidRPr="00CA3F65" w:rsidRDefault="00E958C8" w:rsidP="00E958C8">
      <w:pPr>
        <w:ind w:left="-1080"/>
        <w:rPr>
          <w:rFonts w:ascii="Verdana" w:hAnsi="Verdana" w:cs="Arial"/>
          <w:sz w:val="20"/>
          <w:szCs w:val="20"/>
          <w:lang w:val="en-GB"/>
        </w:rPr>
      </w:pPr>
    </w:p>
    <w:p w14:paraId="656844EB" w14:textId="77777777" w:rsidR="00E958C8" w:rsidRDefault="00E958C8" w:rsidP="00E958C8">
      <w:pPr>
        <w:ind w:left="-1080" w:right="-894"/>
        <w:rPr>
          <w:rFonts w:ascii="Verdana" w:hAnsi="Verdana" w:cs="Arial"/>
          <w:sz w:val="20"/>
          <w:szCs w:val="20"/>
        </w:rPr>
      </w:pPr>
      <w:r>
        <w:rPr>
          <w:rFonts w:ascii="Verdana" w:hAnsi="Verdana" w:cs="Arial"/>
          <w:sz w:val="20"/>
          <w:szCs w:val="20"/>
          <w:lang w:val="en-GB"/>
        </w:rPr>
        <w:t>To</w:t>
      </w:r>
      <w:r>
        <w:rPr>
          <w:rFonts w:ascii="Verdana" w:hAnsi="Verdana" w:cs="Arial"/>
          <w:sz w:val="20"/>
          <w:szCs w:val="20"/>
        </w:rPr>
        <w:t xml:space="preserve"> strengthen the School of Classics’ record of excellence in the production of original research and the provision of excellent teaching by:</w:t>
      </w:r>
    </w:p>
    <w:p w14:paraId="6C28D518" w14:textId="77777777" w:rsidR="00E958C8" w:rsidRDefault="00E958C8" w:rsidP="00E958C8">
      <w:pPr>
        <w:ind w:left="-1080" w:right="-894"/>
        <w:rPr>
          <w:rFonts w:ascii="Verdana" w:hAnsi="Verdana" w:cs="Arial"/>
          <w:sz w:val="20"/>
          <w:szCs w:val="20"/>
        </w:rPr>
      </w:pPr>
    </w:p>
    <w:p w14:paraId="7583DEDE" w14:textId="77777777" w:rsidR="00E958C8" w:rsidRDefault="00E958C8" w:rsidP="00E958C8">
      <w:pPr>
        <w:numPr>
          <w:ilvl w:val="0"/>
          <w:numId w:val="3"/>
        </w:numPr>
        <w:ind w:right="-894"/>
        <w:rPr>
          <w:rFonts w:ascii="Verdana" w:hAnsi="Verdana" w:cs="Arial"/>
          <w:sz w:val="20"/>
          <w:szCs w:val="20"/>
        </w:rPr>
      </w:pPr>
      <w:r>
        <w:rPr>
          <w:rFonts w:ascii="Verdana" w:hAnsi="Verdana" w:cs="Arial"/>
          <w:sz w:val="20"/>
          <w:szCs w:val="20"/>
        </w:rPr>
        <w:t>Conducting, publishing and otherwise disseminating internationally excellent research in any area of Classics.</w:t>
      </w:r>
    </w:p>
    <w:p w14:paraId="5F09F33E" w14:textId="77777777" w:rsidR="00E958C8" w:rsidRDefault="00E958C8" w:rsidP="00E958C8">
      <w:pPr>
        <w:ind w:left="-1080" w:right="-894"/>
        <w:rPr>
          <w:rFonts w:ascii="Verdana" w:hAnsi="Verdana" w:cs="Arial"/>
          <w:sz w:val="20"/>
          <w:szCs w:val="20"/>
        </w:rPr>
      </w:pPr>
    </w:p>
    <w:p w14:paraId="1BC57076" w14:textId="77777777" w:rsidR="00E958C8" w:rsidRDefault="00E958C8" w:rsidP="00E958C8">
      <w:pPr>
        <w:numPr>
          <w:ilvl w:val="0"/>
          <w:numId w:val="3"/>
        </w:numPr>
        <w:ind w:right="-894"/>
        <w:rPr>
          <w:rFonts w:ascii="Verdana" w:hAnsi="Verdana" w:cs="Arial"/>
          <w:sz w:val="20"/>
          <w:szCs w:val="20"/>
        </w:rPr>
      </w:pPr>
      <w:r>
        <w:rPr>
          <w:rFonts w:ascii="Verdana" w:hAnsi="Verdana" w:cs="Arial"/>
          <w:sz w:val="20"/>
          <w:szCs w:val="20"/>
        </w:rPr>
        <w:t>Engaging in outstanding teaching of undergraduate and taught postgraduate students in seminars and lectures, as well as supervision of final-year/Master’s dissertations and doctoral theses as required.</w:t>
      </w:r>
    </w:p>
    <w:p w14:paraId="007817AB" w14:textId="77777777" w:rsidR="00E958C8" w:rsidRDefault="00E958C8" w:rsidP="00E958C8">
      <w:pPr>
        <w:ind w:left="-1080" w:right="-894"/>
        <w:rPr>
          <w:rFonts w:ascii="Verdana" w:hAnsi="Verdana" w:cs="Arial"/>
          <w:sz w:val="20"/>
          <w:szCs w:val="20"/>
        </w:rPr>
      </w:pPr>
    </w:p>
    <w:p w14:paraId="1A30A276" w14:textId="77777777" w:rsidR="00E958C8" w:rsidRPr="00CA3F65" w:rsidRDefault="00E958C8" w:rsidP="00E958C8">
      <w:pPr>
        <w:numPr>
          <w:ilvl w:val="0"/>
          <w:numId w:val="3"/>
        </w:numPr>
        <w:ind w:right="-894"/>
        <w:rPr>
          <w:rFonts w:ascii="Verdana" w:hAnsi="Verdana" w:cs="Arial"/>
          <w:sz w:val="20"/>
          <w:szCs w:val="20"/>
        </w:rPr>
      </w:pPr>
      <w:r>
        <w:rPr>
          <w:rFonts w:ascii="Verdana" w:hAnsi="Verdana" w:cs="Arial"/>
          <w:sz w:val="20"/>
          <w:szCs w:val="20"/>
        </w:rPr>
        <w:t>Enhancing the School’s research environment, for example by attracting external research funding and graduate students.</w:t>
      </w:r>
    </w:p>
    <w:p w14:paraId="56D54A34" w14:textId="77777777" w:rsidR="00E958C8" w:rsidRDefault="00E958C8" w:rsidP="00E958C8">
      <w:pPr>
        <w:ind w:left="-1080" w:right="-894"/>
        <w:rPr>
          <w:rFonts w:ascii="Verdana" w:hAnsi="Verdana" w:cs="Arial"/>
          <w:sz w:val="20"/>
          <w:szCs w:val="20"/>
        </w:rPr>
      </w:pPr>
    </w:p>
    <w:p w14:paraId="4F8CA137" w14:textId="77777777" w:rsidR="00E958C8" w:rsidRPr="00CA3F65" w:rsidRDefault="00E958C8" w:rsidP="00E958C8">
      <w:pPr>
        <w:numPr>
          <w:ilvl w:val="0"/>
          <w:numId w:val="3"/>
        </w:numPr>
        <w:ind w:right="-894"/>
        <w:rPr>
          <w:rFonts w:ascii="Verdana" w:hAnsi="Verdana" w:cs="Arial"/>
          <w:sz w:val="20"/>
          <w:szCs w:val="20"/>
        </w:rPr>
      </w:pPr>
      <w:r>
        <w:rPr>
          <w:rFonts w:ascii="Verdana" w:hAnsi="Verdana" w:cs="Arial"/>
          <w:sz w:val="20"/>
          <w:szCs w:val="20"/>
        </w:rPr>
        <w:t>Contributing to the effective administration and management of the School’s activities.</w:t>
      </w:r>
    </w:p>
    <w:p w14:paraId="6111A7ED" w14:textId="77777777" w:rsidR="00E958C8" w:rsidRPr="00CA3F65" w:rsidRDefault="00E958C8" w:rsidP="00E958C8">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0252E9E1" w14:textId="77777777" w:rsidTr="00F72B13">
        <w:tc>
          <w:tcPr>
            <w:tcW w:w="10620" w:type="dxa"/>
            <w:shd w:val="clear" w:color="auto" w:fill="9CC2E5"/>
          </w:tcPr>
          <w:p w14:paraId="7D640CFB" w14:textId="77777777" w:rsidR="00E958C8" w:rsidRPr="007568E9" w:rsidRDefault="00E958C8" w:rsidP="00F72B13">
            <w:pPr>
              <w:rPr>
                <w:rFonts w:ascii="Verdana" w:hAnsi="Verdana" w:cs="Arial"/>
                <w:b/>
                <w:sz w:val="20"/>
                <w:szCs w:val="20"/>
              </w:rPr>
            </w:pPr>
            <w:r w:rsidRPr="007568E9">
              <w:rPr>
                <w:rFonts w:ascii="Verdana" w:hAnsi="Verdana" w:cs="Arial"/>
                <w:b/>
                <w:sz w:val="20"/>
                <w:szCs w:val="20"/>
                <w:lang w:val="en-GB"/>
              </w:rPr>
              <w:t>Key Duties and Responsibilities</w:t>
            </w:r>
          </w:p>
        </w:tc>
      </w:tr>
    </w:tbl>
    <w:p w14:paraId="41E31768" w14:textId="77777777" w:rsidR="00E958C8" w:rsidRPr="00CA3F65" w:rsidRDefault="00E958C8" w:rsidP="00E958C8">
      <w:pPr>
        <w:ind w:left="-1080" w:right="-894"/>
        <w:rPr>
          <w:rFonts w:ascii="Verdana" w:hAnsi="Verdana" w:cs="Arial"/>
          <w:sz w:val="20"/>
          <w:szCs w:val="20"/>
          <w:lang w:val="en-GB"/>
        </w:rPr>
      </w:pPr>
    </w:p>
    <w:p w14:paraId="4005D33D" w14:textId="77777777" w:rsidR="00E958C8" w:rsidRPr="00126FCF" w:rsidRDefault="00E958C8" w:rsidP="00484D1A">
      <w:pPr>
        <w:numPr>
          <w:ilvl w:val="0"/>
          <w:numId w:val="1"/>
        </w:numPr>
        <w:tabs>
          <w:tab w:val="clear" w:pos="360"/>
          <w:tab w:val="num" w:pos="0"/>
        </w:tabs>
        <w:ind w:left="-709" w:right="-894"/>
        <w:rPr>
          <w:rFonts w:ascii="Verdana" w:hAnsi="Verdana" w:cs="Arial"/>
          <w:sz w:val="20"/>
          <w:szCs w:val="20"/>
          <w:lang w:val="en-GB"/>
        </w:rPr>
      </w:pPr>
      <w:r>
        <w:rPr>
          <w:rFonts w:ascii="Verdana" w:hAnsi="Verdana" w:cs="Arial"/>
          <w:sz w:val="20"/>
          <w:szCs w:val="20"/>
          <w:lang w:val="en-GB"/>
        </w:rPr>
        <w:t xml:space="preserve">Deliver lectures, seminars and tutorials to </w:t>
      </w:r>
      <w:proofErr w:type="spellStart"/>
      <w:r>
        <w:rPr>
          <w:rFonts w:ascii="Verdana" w:hAnsi="Verdana" w:cs="Arial"/>
          <w:sz w:val="20"/>
          <w:szCs w:val="20"/>
          <w:lang w:val="en-GB"/>
        </w:rPr>
        <w:t>subhonours</w:t>
      </w:r>
      <w:proofErr w:type="spellEnd"/>
      <w:r>
        <w:rPr>
          <w:rFonts w:ascii="Verdana" w:hAnsi="Verdana" w:cs="Arial"/>
          <w:sz w:val="20"/>
          <w:szCs w:val="20"/>
          <w:lang w:val="en-GB"/>
        </w:rPr>
        <w:t xml:space="preserve"> and honours students.</w:t>
      </w:r>
    </w:p>
    <w:p w14:paraId="3A85AF91"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Devise and assess coursework and examinations for undergraduate and postgraduate classes and</w:t>
      </w:r>
    </w:p>
    <w:p w14:paraId="35AD1070" w14:textId="77777777" w:rsidR="00E958C8" w:rsidRDefault="00E958C8" w:rsidP="00E958C8">
      <w:pPr>
        <w:ind w:left="-1080" w:right="-894"/>
        <w:rPr>
          <w:rFonts w:ascii="Verdana" w:hAnsi="Verdana" w:cs="Arial"/>
          <w:sz w:val="20"/>
          <w:szCs w:val="20"/>
          <w:lang w:val="en-GB"/>
        </w:rPr>
      </w:pPr>
      <w:r>
        <w:rPr>
          <w:rFonts w:ascii="Verdana" w:hAnsi="Verdana" w:cs="Arial"/>
          <w:sz w:val="20"/>
          <w:szCs w:val="20"/>
          <w:lang w:val="en-GB"/>
        </w:rPr>
        <w:t xml:space="preserve">     provide feedback to students. </w:t>
      </w:r>
    </w:p>
    <w:p w14:paraId="1EF16CD8" w14:textId="788E435E" w:rsidR="00484D1A" w:rsidRDefault="00E958C8" w:rsidP="00484D1A">
      <w:pPr>
        <w:numPr>
          <w:ilvl w:val="0"/>
          <w:numId w:val="1"/>
        </w:numPr>
        <w:tabs>
          <w:tab w:val="clear" w:pos="360"/>
          <w:tab w:val="num" w:pos="-1080"/>
        </w:tabs>
        <w:ind w:left="-1080" w:right="-894" w:firstLine="0"/>
        <w:rPr>
          <w:rFonts w:ascii="Verdana" w:hAnsi="Verdana" w:cs="Arial"/>
          <w:sz w:val="20"/>
          <w:szCs w:val="20"/>
          <w:lang w:val="en-GB"/>
        </w:rPr>
      </w:pPr>
      <w:r w:rsidRPr="00484D1A">
        <w:rPr>
          <w:rFonts w:ascii="Verdana" w:hAnsi="Verdana" w:cs="Arial"/>
          <w:sz w:val="20"/>
          <w:szCs w:val="20"/>
          <w:lang w:val="en-GB"/>
        </w:rPr>
        <w:t>Devise and deliver specialist modules at honours and taught post</w:t>
      </w:r>
      <w:r w:rsidR="00484D1A">
        <w:rPr>
          <w:rFonts w:ascii="Verdana" w:hAnsi="Verdana" w:cs="Arial"/>
          <w:sz w:val="20"/>
          <w:szCs w:val="20"/>
          <w:lang w:val="en-GB"/>
        </w:rPr>
        <w:t>graduate levels related to your</w:t>
      </w:r>
    </w:p>
    <w:p w14:paraId="33B9A131" w14:textId="323ED0DD" w:rsidR="00E958C8" w:rsidRPr="00484D1A" w:rsidRDefault="00484D1A" w:rsidP="00484D1A">
      <w:pPr>
        <w:ind w:left="-1080" w:right="-894"/>
        <w:rPr>
          <w:rFonts w:ascii="Verdana" w:hAnsi="Verdana" w:cs="Arial"/>
          <w:sz w:val="20"/>
          <w:szCs w:val="20"/>
          <w:lang w:val="en-GB"/>
        </w:rPr>
      </w:pPr>
      <w:r>
        <w:rPr>
          <w:rFonts w:ascii="Verdana" w:hAnsi="Verdana" w:cs="Arial"/>
          <w:sz w:val="20"/>
          <w:szCs w:val="20"/>
          <w:lang w:val="en-GB"/>
        </w:rPr>
        <w:t xml:space="preserve">     </w:t>
      </w:r>
      <w:r w:rsidR="00E958C8" w:rsidRPr="00484D1A">
        <w:rPr>
          <w:rFonts w:ascii="Verdana" w:hAnsi="Verdana" w:cs="Arial"/>
          <w:sz w:val="20"/>
          <w:szCs w:val="20"/>
          <w:lang w:val="en-GB"/>
        </w:rPr>
        <w:t>own research interests.</w:t>
      </w:r>
    </w:p>
    <w:p w14:paraId="7369A2B9"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Supervise and examine dissertations and projects in your specialist area – final-year, Masters and </w:t>
      </w:r>
    </w:p>
    <w:p w14:paraId="36948FD0" w14:textId="77777777" w:rsidR="00E958C8" w:rsidRDefault="00E958C8" w:rsidP="00E958C8">
      <w:pPr>
        <w:ind w:left="-1080" w:right="-894"/>
        <w:rPr>
          <w:rFonts w:ascii="Verdana" w:hAnsi="Verdana" w:cs="Arial"/>
          <w:sz w:val="20"/>
          <w:szCs w:val="20"/>
          <w:lang w:val="en-GB"/>
        </w:rPr>
      </w:pPr>
      <w:r>
        <w:rPr>
          <w:rFonts w:ascii="Verdana" w:hAnsi="Verdana" w:cs="Arial"/>
          <w:sz w:val="20"/>
          <w:szCs w:val="20"/>
          <w:lang w:val="en-GB"/>
        </w:rPr>
        <w:lastRenderedPageBreak/>
        <w:t xml:space="preserve">     doctoral theses.</w:t>
      </w:r>
    </w:p>
    <w:p w14:paraId="7C5DFB18" w14:textId="77777777" w:rsidR="00E958C8" w:rsidRPr="00CA3F65"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Engage in, publish and otherwise disseminate original research.</w:t>
      </w:r>
    </w:p>
    <w:p w14:paraId="3C76D46F"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Apply for and win external research funding.</w:t>
      </w:r>
    </w:p>
    <w:p w14:paraId="35C084F6" w14:textId="77777777" w:rsidR="00E958C8" w:rsidRPr="00CA3F65"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Pursue research influence and impact, and support public engagement.</w:t>
      </w:r>
    </w:p>
    <w:p w14:paraId="35B994A7"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Attract and recruit graduate students.</w:t>
      </w:r>
    </w:p>
    <w:p w14:paraId="2B88A8DB" w14:textId="77777777" w:rsidR="00E958C8" w:rsidRPr="00CA3F65"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Undertake administrative roles and management functions as required by the Head of School.</w:t>
      </w:r>
    </w:p>
    <w:p w14:paraId="34C29966"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Participate in committees and working groups within the School, the Faculty and the University as </w:t>
      </w:r>
    </w:p>
    <w:p w14:paraId="2883AE9B" w14:textId="77777777" w:rsidR="00E958C8" w:rsidRPr="00CA3F65" w:rsidRDefault="00E958C8" w:rsidP="00E958C8">
      <w:pPr>
        <w:ind w:left="-1080" w:right="-894"/>
        <w:rPr>
          <w:rFonts w:ascii="Verdana" w:hAnsi="Verdana" w:cs="Arial"/>
          <w:sz w:val="20"/>
          <w:szCs w:val="20"/>
          <w:lang w:val="en-GB"/>
        </w:rPr>
      </w:pPr>
      <w:r>
        <w:rPr>
          <w:rFonts w:ascii="Verdana" w:hAnsi="Verdana" w:cs="Arial"/>
          <w:sz w:val="20"/>
          <w:szCs w:val="20"/>
          <w:lang w:val="en-GB"/>
        </w:rPr>
        <w:t xml:space="preserve">     required.</w:t>
      </w:r>
    </w:p>
    <w:p w14:paraId="5ECE2DE6" w14:textId="77777777" w:rsidR="00E958C8" w:rsidRDefault="00E958C8" w:rsidP="00E958C8">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Play an active role in building inter-disciplinary links across and outwith the University. </w:t>
      </w:r>
    </w:p>
    <w:p w14:paraId="26C3B63C" w14:textId="77777777" w:rsidR="00E958C8" w:rsidRPr="00726D57" w:rsidRDefault="00E958C8" w:rsidP="00E958C8">
      <w:pPr>
        <w:ind w:left="-1080" w:right="-894"/>
        <w:rPr>
          <w:rFonts w:ascii="Verdana" w:hAnsi="Verdana" w:cs="Arial"/>
          <w:sz w:val="20"/>
          <w:szCs w:val="20"/>
          <w:lang w:val="en-GB"/>
        </w:rPr>
      </w:pPr>
    </w:p>
    <w:p w14:paraId="3D32E1EE" w14:textId="77777777" w:rsidR="00E958C8" w:rsidRPr="00CA3F65" w:rsidRDefault="00E958C8" w:rsidP="00E958C8">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641241E6" w14:textId="77777777" w:rsidR="00E958C8" w:rsidRPr="00CA3F65" w:rsidRDefault="00E958C8" w:rsidP="00E958C8">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0E05FA76" w14:textId="77777777" w:rsidTr="00F72B13">
        <w:tc>
          <w:tcPr>
            <w:tcW w:w="10620" w:type="dxa"/>
            <w:shd w:val="clear" w:color="auto" w:fill="9CC2E5"/>
          </w:tcPr>
          <w:p w14:paraId="2B76F79D" w14:textId="77777777" w:rsidR="00E958C8" w:rsidRPr="007568E9" w:rsidRDefault="00E958C8" w:rsidP="00F72B13">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6662BBB" w14:textId="77777777" w:rsidR="00E958C8" w:rsidRPr="00CA3F65" w:rsidRDefault="00E958C8" w:rsidP="00E958C8">
      <w:pPr>
        <w:ind w:left="-1080"/>
        <w:rPr>
          <w:rFonts w:ascii="Verdana" w:hAnsi="Verdana" w:cs="Arial"/>
          <w:sz w:val="20"/>
          <w:szCs w:val="20"/>
          <w:lang w:val="en-GB"/>
        </w:rPr>
      </w:pPr>
    </w:p>
    <w:p w14:paraId="68A85483" w14:textId="77777777" w:rsidR="00E958C8" w:rsidRPr="00CA3F65" w:rsidRDefault="00E958C8" w:rsidP="00E958C8">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1CBF0C8B" w14:textId="77777777" w:rsidR="00E958C8" w:rsidRPr="00CA3F65" w:rsidRDefault="00E958C8" w:rsidP="00E958C8">
      <w:pPr>
        <w:ind w:left="-1080"/>
        <w:rPr>
          <w:rFonts w:ascii="Verdana" w:hAnsi="Verdana" w:cs="Arial"/>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492"/>
        <w:gridCol w:w="3008"/>
        <w:gridCol w:w="2750"/>
      </w:tblGrid>
      <w:tr w:rsidR="00E958C8" w:rsidRPr="007568E9" w14:paraId="4B2828D8" w14:textId="77777777" w:rsidTr="00F72B13">
        <w:trPr>
          <w:trHeight w:val="503"/>
        </w:trPr>
        <w:tc>
          <w:tcPr>
            <w:tcW w:w="2469" w:type="dxa"/>
          </w:tcPr>
          <w:p w14:paraId="6850FA00" w14:textId="77777777" w:rsidR="00E958C8" w:rsidRPr="007568E9" w:rsidRDefault="00E958C8" w:rsidP="00F72B13">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492" w:type="dxa"/>
          </w:tcPr>
          <w:p w14:paraId="0593B31C" w14:textId="77777777" w:rsidR="00E958C8" w:rsidRPr="007568E9" w:rsidRDefault="00E958C8" w:rsidP="00F72B13">
            <w:pPr>
              <w:rPr>
                <w:rFonts w:ascii="Verdana" w:hAnsi="Verdana" w:cs="Arial"/>
                <w:b/>
                <w:sz w:val="20"/>
                <w:szCs w:val="20"/>
                <w:lang w:val="en-GB"/>
              </w:rPr>
            </w:pPr>
            <w:r w:rsidRPr="007568E9">
              <w:rPr>
                <w:rFonts w:ascii="Verdana" w:hAnsi="Verdana" w:cs="Arial"/>
                <w:b/>
                <w:sz w:val="20"/>
                <w:szCs w:val="20"/>
                <w:lang w:val="en-GB"/>
              </w:rPr>
              <w:t>Essential</w:t>
            </w:r>
          </w:p>
        </w:tc>
        <w:tc>
          <w:tcPr>
            <w:tcW w:w="3008" w:type="dxa"/>
          </w:tcPr>
          <w:p w14:paraId="0E4AFC3C" w14:textId="77777777" w:rsidR="00E958C8" w:rsidRPr="007568E9" w:rsidRDefault="00E958C8" w:rsidP="00F72B13">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50" w:type="dxa"/>
          </w:tcPr>
          <w:p w14:paraId="6DBB5313" w14:textId="77777777" w:rsidR="00E958C8" w:rsidRPr="007568E9" w:rsidRDefault="00E958C8" w:rsidP="00F72B13">
            <w:pPr>
              <w:rPr>
                <w:rFonts w:ascii="Verdana" w:hAnsi="Verdana" w:cs="Arial"/>
                <w:b/>
                <w:sz w:val="20"/>
                <w:szCs w:val="20"/>
                <w:lang w:val="en-GB"/>
              </w:rPr>
            </w:pPr>
            <w:r w:rsidRPr="007568E9">
              <w:rPr>
                <w:rFonts w:ascii="Verdana" w:hAnsi="Verdana" w:cs="Arial"/>
                <w:b/>
                <w:sz w:val="20"/>
                <w:szCs w:val="20"/>
                <w:lang w:val="en-GB"/>
              </w:rPr>
              <w:t>Means of Assessment</w:t>
            </w:r>
          </w:p>
          <w:p w14:paraId="466EF278"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(i.e. application form, interview, test, presentation </w:t>
            </w:r>
            <w:proofErr w:type="spellStart"/>
            <w:r w:rsidRPr="007568E9">
              <w:rPr>
                <w:rFonts w:ascii="Verdana" w:hAnsi="Verdana" w:cs="Arial"/>
                <w:sz w:val="20"/>
                <w:szCs w:val="20"/>
                <w:lang w:val="en-GB"/>
              </w:rPr>
              <w:t>etc</w:t>
            </w:r>
            <w:proofErr w:type="spellEnd"/>
            <w:r w:rsidRPr="007568E9">
              <w:rPr>
                <w:rFonts w:ascii="Verdana" w:hAnsi="Verdana" w:cs="Arial"/>
                <w:sz w:val="20"/>
                <w:szCs w:val="20"/>
                <w:lang w:val="en-GB"/>
              </w:rPr>
              <w:t>)</w:t>
            </w:r>
          </w:p>
          <w:p w14:paraId="2958B518" w14:textId="77777777" w:rsidR="00E958C8" w:rsidRPr="007568E9" w:rsidRDefault="00E958C8" w:rsidP="00F72B13">
            <w:pPr>
              <w:jc w:val="both"/>
              <w:rPr>
                <w:rFonts w:ascii="Verdana" w:hAnsi="Verdana" w:cs="Arial"/>
                <w:sz w:val="20"/>
                <w:szCs w:val="20"/>
                <w:lang w:val="en-GB"/>
              </w:rPr>
            </w:pPr>
          </w:p>
        </w:tc>
      </w:tr>
      <w:tr w:rsidR="00E958C8" w:rsidRPr="007568E9" w14:paraId="492E53CC" w14:textId="77777777" w:rsidTr="00F72B13">
        <w:trPr>
          <w:trHeight w:val="832"/>
        </w:trPr>
        <w:tc>
          <w:tcPr>
            <w:tcW w:w="2469" w:type="dxa"/>
          </w:tcPr>
          <w:p w14:paraId="5EB3B91D" w14:textId="77777777" w:rsidR="00E958C8" w:rsidRPr="007568E9" w:rsidRDefault="00E958C8" w:rsidP="00F72B13">
            <w:pPr>
              <w:rPr>
                <w:rFonts w:ascii="Verdana" w:hAnsi="Verdana" w:cs="Arial"/>
                <w:sz w:val="20"/>
                <w:szCs w:val="20"/>
                <w:lang w:val="en-GB"/>
              </w:rPr>
            </w:pPr>
          </w:p>
          <w:p w14:paraId="2FD174CA"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117A2867" w14:textId="77777777" w:rsidR="00E958C8" w:rsidRPr="007568E9" w:rsidRDefault="00E958C8" w:rsidP="00F72B13">
            <w:pPr>
              <w:rPr>
                <w:rFonts w:ascii="Verdana" w:hAnsi="Verdana" w:cs="Arial"/>
                <w:sz w:val="20"/>
                <w:szCs w:val="20"/>
                <w:lang w:val="en-GB"/>
              </w:rPr>
            </w:pPr>
          </w:p>
          <w:p w14:paraId="166CA1AE" w14:textId="77777777" w:rsidR="00E958C8" w:rsidRPr="007568E9" w:rsidRDefault="00E958C8" w:rsidP="00F72B13">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608354C5" w14:textId="77777777" w:rsidR="00E958C8" w:rsidRPr="007568E9" w:rsidRDefault="00E958C8" w:rsidP="00F72B13">
            <w:pPr>
              <w:rPr>
                <w:rFonts w:ascii="Verdana" w:hAnsi="Verdana" w:cs="Arial"/>
                <w:sz w:val="20"/>
                <w:szCs w:val="20"/>
                <w:lang w:val="en-GB"/>
              </w:rPr>
            </w:pPr>
          </w:p>
        </w:tc>
        <w:tc>
          <w:tcPr>
            <w:tcW w:w="2492" w:type="dxa"/>
          </w:tcPr>
          <w:p w14:paraId="2957EB20" w14:textId="77777777" w:rsidR="00E958C8" w:rsidRPr="007568E9" w:rsidRDefault="00E958C8" w:rsidP="00F72B13">
            <w:pPr>
              <w:rPr>
                <w:rFonts w:ascii="Verdana" w:hAnsi="Verdana" w:cs="Arial"/>
                <w:sz w:val="20"/>
                <w:szCs w:val="20"/>
                <w:lang w:val="en-GB"/>
              </w:rPr>
            </w:pPr>
          </w:p>
          <w:p w14:paraId="2CE3F122"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Good honours degree and PhD in a cognate discipline.</w:t>
            </w:r>
          </w:p>
          <w:p w14:paraId="3FA67C45" w14:textId="77777777" w:rsidR="00E958C8" w:rsidRPr="007568E9" w:rsidRDefault="00E958C8" w:rsidP="00F72B13">
            <w:pPr>
              <w:rPr>
                <w:rFonts w:ascii="Verdana" w:hAnsi="Verdana" w:cs="Arial"/>
                <w:sz w:val="20"/>
                <w:szCs w:val="20"/>
                <w:lang w:val="en-GB"/>
              </w:rPr>
            </w:pPr>
          </w:p>
        </w:tc>
        <w:tc>
          <w:tcPr>
            <w:tcW w:w="3008" w:type="dxa"/>
          </w:tcPr>
          <w:p w14:paraId="70FA3183" w14:textId="77777777" w:rsidR="00E958C8" w:rsidRDefault="00E958C8" w:rsidP="00F72B13">
            <w:pPr>
              <w:rPr>
                <w:rFonts w:ascii="Verdana" w:hAnsi="Verdana" w:cs="Arial"/>
                <w:sz w:val="20"/>
                <w:szCs w:val="20"/>
                <w:lang w:val="en-GB"/>
              </w:rPr>
            </w:pPr>
          </w:p>
          <w:p w14:paraId="494A759C"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Tertiary teaching qualification.</w:t>
            </w:r>
          </w:p>
        </w:tc>
        <w:tc>
          <w:tcPr>
            <w:tcW w:w="2750" w:type="dxa"/>
          </w:tcPr>
          <w:p w14:paraId="488EC7CD" w14:textId="77777777" w:rsidR="00E958C8" w:rsidRDefault="00E958C8" w:rsidP="00F72B13">
            <w:pPr>
              <w:rPr>
                <w:rFonts w:ascii="Verdana" w:hAnsi="Verdana" w:cs="Arial"/>
                <w:sz w:val="20"/>
                <w:szCs w:val="20"/>
                <w:lang w:val="en-GB"/>
              </w:rPr>
            </w:pPr>
          </w:p>
          <w:p w14:paraId="2893CD0E" w14:textId="77777777" w:rsidR="00E958C8" w:rsidRPr="007568E9" w:rsidRDefault="00E958C8" w:rsidP="00F72B13">
            <w:pPr>
              <w:ind w:right="131"/>
              <w:rPr>
                <w:rFonts w:ascii="Verdana" w:hAnsi="Verdana" w:cs="Arial"/>
                <w:sz w:val="20"/>
                <w:szCs w:val="20"/>
                <w:lang w:val="en-GB"/>
              </w:rPr>
            </w:pPr>
            <w:r>
              <w:rPr>
                <w:rFonts w:ascii="Verdana" w:hAnsi="Verdana" w:cs="Arial"/>
                <w:sz w:val="20"/>
                <w:szCs w:val="20"/>
                <w:lang w:val="en-GB"/>
              </w:rPr>
              <w:t>Application/Certificates</w:t>
            </w:r>
          </w:p>
        </w:tc>
      </w:tr>
      <w:tr w:rsidR="00E958C8" w:rsidRPr="007568E9" w14:paraId="00FAC771" w14:textId="77777777" w:rsidTr="00F72B13">
        <w:tc>
          <w:tcPr>
            <w:tcW w:w="2469" w:type="dxa"/>
          </w:tcPr>
          <w:p w14:paraId="11519E6A" w14:textId="77777777" w:rsidR="00E958C8" w:rsidRPr="007568E9" w:rsidRDefault="00E958C8" w:rsidP="00F72B13">
            <w:pPr>
              <w:rPr>
                <w:rFonts w:ascii="Verdana" w:hAnsi="Verdana" w:cs="Arial"/>
                <w:sz w:val="20"/>
                <w:szCs w:val="20"/>
                <w:lang w:val="en-GB"/>
              </w:rPr>
            </w:pPr>
          </w:p>
          <w:p w14:paraId="0337122B"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Experience &amp; Knowledge</w:t>
            </w:r>
          </w:p>
          <w:p w14:paraId="72C09DEF" w14:textId="77777777" w:rsidR="00E958C8" w:rsidRPr="007568E9" w:rsidRDefault="00E958C8" w:rsidP="00F72B13">
            <w:pPr>
              <w:rPr>
                <w:rFonts w:ascii="Verdana" w:hAnsi="Verdana" w:cs="Arial"/>
                <w:sz w:val="20"/>
                <w:szCs w:val="20"/>
                <w:lang w:val="en-GB"/>
              </w:rPr>
            </w:pPr>
          </w:p>
          <w:p w14:paraId="6277E15F"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2C0DDA8C" w14:textId="77777777" w:rsidR="00E958C8" w:rsidRPr="007568E9" w:rsidRDefault="00E958C8" w:rsidP="00F72B13">
            <w:pPr>
              <w:rPr>
                <w:rFonts w:ascii="Verdana" w:hAnsi="Verdana" w:cs="Arial"/>
                <w:sz w:val="20"/>
                <w:szCs w:val="20"/>
                <w:lang w:val="en-GB"/>
              </w:rPr>
            </w:pPr>
          </w:p>
        </w:tc>
        <w:tc>
          <w:tcPr>
            <w:tcW w:w="2492" w:type="dxa"/>
          </w:tcPr>
          <w:p w14:paraId="2A85E8F4" w14:textId="77777777" w:rsidR="00E958C8" w:rsidRPr="007568E9" w:rsidRDefault="00E958C8" w:rsidP="00F72B13">
            <w:pPr>
              <w:rPr>
                <w:rFonts w:ascii="Verdana" w:hAnsi="Verdana" w:cs="Arial"/>
                <w:sz w:val="20"/>
                <w:szCs w:val="20"/>
                <w:lang w:val="en-GB"/>
              </w:rPr>
            </w:pPr>
          </w:p>
          <w:p w14:paraId="6E46A60A"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Outstanding and developing research track record and clear potential for high-quality research publications in one or more areas of Ancient History.</w:t>
            </w:r>
          </w:p>
          <w:p w14:paraId="275CBFD3" w14:textId="77777777" w:rsidR="00E958C8" w:rsidRDefault="00E958C8" w:rsidP="00F72B13">
            <w:pPr>
              <w:rPr>
                <w:rFonts w:ascii="Verdana" w:hAnsi="Verdana" w:cs="Arial"/>
                <w:sz w:val="20"/>
                <w:szCs w:val="20"/>
                <w:lang w:val="en-GB"/>
              </w:rPr>
            </w:pPr>
          </w:p>
          <w:p w14:paraId="2C37D499" w14:textId="77777777" w:rsidR="00E958C8" w:rsidRDefault="00E958C8" w:rsidP="00F72B13">
            <w:pPr>
              <w:rPr>
                <w:rFonts w:ascii="Verdana" w:hAnsi="Verdana" w:cs="Arial"/>
                <w:sz w:val="20"/>
                <w:szCs w:val="20"/>
                <w:lang w:val="en-GB"/>
              </w:rPr>
            </w:pPr>
            <w:r>
              <w:rPr>
                <w:rFonts w:ascii="Verdana" w:hAnsi="Verdana" w:cs="Arial"/>
                <w:sz w:val="20"/>
                <w:szCs w:val="20"/>
                <w:lang w:val="en-GB"/>
              </w:rPr>
              <w:lastRenderedPageBreak/>
              <w:t>Specialised knowledge in one or more areas of Ancient History.</w:t>
            </w:r>
          </w:p>
          <w:p w14:paraId="74E3CE57" w14:textId="77777777" w:rsidR="00E958C8" w:rsidRDefault="00E958C8" w:rsidP="00F72B13">
            <w:pPr>
              <w:rPr>
                <w:rFonts w:ascii="Verdana" w:hAnsi="Verdana" w:cs="Arial"/>
                <w:sz w:val="20"/>
                <w:szCs w:val="20"/>
                <w:lang w:val="en-GB"/>
              </w:rPr>
            </w:pPr>
          </w:p>
          <w:p w14:paraId="626FDADC" w14:textId="77777777" w:rsidR="00E958C8" w:rsidRDefault="00E958C8" w:rsidP="00F72B13">
            <w:pPr>
              <w:rPr>
                <w:rFonts w:ascii="Verdana" w:hAnsi="Verdana" w:cs="Arial"/>
                <w:sz w:val="20"/>
                <w:szCs w:val="20"/>
              </w:rPr>
            </w:pPr>
            <w:r>
              <w:rPr>
                <w:rFonts w:ascii="Verdana" w:hAnsi="Verdana" w:cs="Arial"/>
                <w:sz w:val="20"/>
                <w:szCs w:val="20"/>
                <w:lang w:val="en-GB"/>
              </w:rPr>
              <w:t xml:space="preserve">Evidence of potential for high-quality, inspirational academic teaching at undergraduate and postgraduate levels, </w:t>
            </w:r>
            <w:r>
              <w:rPr>
                <w:rFonts w:ascii="Verdana" w:hAnsi="Verdana" w:cs="Arial"/>
                <w:sz w:val="20"/>
                <w:szCs w:val="20"/>
              </w:rPr>
              <w:t>in one or more areas of Ancient History.</w:t>
            </w:r>
          </w:p>
          <w:p w14:paraId="782C227A" w14:textId="77777777" w:rsidR="00E958C8" w:rsidRDefault="00E958C8" w:rsidP="00F72B13">
            <w:pPr>
              <w:rPr>
                <w:rFonts w:ascii="Verdana" w:hAnsi="Verdana" w:cs="Arial"/>
                <w:sz w:val="20"/>
                <w:szCs w:val="20"/>
              </w:rPr>
            </w:pPr>
          </w:p>
          <w:p w14:paraId="5033AC7D"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Commitment to developing innovative and effective approaches to future teaching</w:t>
            </w:r>
          </w:p>
        </w:tc>
        <w:tc>
          <w:tcPr>
            <w:tcW w:w="3008" w:type="dxa"/>
          </w:tcPr>
          <w:p w14:paraId="696D0F26" w14:textId="77777777" w:rsidR="00E958C8" w:rsidRDefault="00E958C8" w:rsidP="00F72B13">
            <w:pPr>
              <w:rPr>
                <w:rFonts w:ascii="Verdana" w:hAnsi="Verdana" w:cs="Arial"/>
                <w:sz w:val="20"/>
                <w:szCs w:val="20"/>
                <w:lang w:val="en-GB"/>
              </w:rPr>
            </w:pPr>
          </w:p>
          <w:p w14:paraId="17EB198C" w14:textId="77777777" w:rsidR="00E958C8" w:rsidRDefault="00E958C8" w:rsidP="00F72B13">
            <w:pPr>
              <w:rPr>
                <w:rFonts w:ascii="Verdana" w:hAnsi="Verdana" w:cs="Arial"/>
                <w:sz w:val="20"/>
                <w:szCs w:val="20"/>
                <w:lang w:val="en-GB"/>
              </w:rPr>
            </w:pPr>
            <w:r>
              <w:rPr>
                <w:rFonts w:ascii="Verdana" w:hAnsi="Verdana" w:cs="Arial"/>
                <w:sz w:val="20"/>
                <w:szCs w:val="20"/>
                <w:lang w:val="en-GB"/>
              </w:rPr>
              <w:t>Experience of postgraduate supervision.</w:t>
            </w:r>
          </w:p>
          <w:p w14:paraId="313FC330" w14:textId="77777777" w:rsidR="00E958C8" w:rsidRDefault="00E958C8" w:rsidP="00F72B13">
            <w:pPr>
              <w:rPr>
                <w:rFonts w:ascii="Verdana" w:hAnsi="Verdana" w:cs="Arial"/>
                <w:sz w:val="20"/>
                <w:szCs w:val="20"/>
                <w:lang w:val="en-GB"/>
              </w:rPr>
            </w:pPr>
          </w:p>
          <w:p w14:paraId="762FCC2B" w14:textId="77777777" w:rsidR="00E958C8" w:rsidRDefault="00E958C8" w:rsidP="00F72B13">
            <w:pPr>
              <w:rPr>
                <w:rFonts w:ascii="Verdana" w:hAnsi="Verdana" w:cs="Arial"/>
                <w:sz w:val="20"/>
                <w:szCs w:val="20"/>
                <w:lang w:val="en-GB"/>
              </w:rPr>
            </w:pPr>
            <w:r>
              <w:rPr>
                <w:rFonts w:ascii="Verdana" w:hAnsi="Verdana" w:cs="Arial"/>
                <w:sz w:val="20"/>
                <w:szCs w:val="20"/>
                <w:lang w:val="en-GB"/>
              </w:rPr>
              <w:t xml:space="preserve">Ability to contribute to teaching on the history of the Roman empire at </w:t>
            </w:r>
            <w:proofErr w:type="spellStart"/>
            <w:r>
              <w:rPr>
                <w:rFonts w:ascii="Verdana" w:hAnsi="Verdana" w:cs="Arial"/>
                <w:sz w:val="20"/>
                <w:szCs w:val="20"/>
                <w:lang w:val="en-GB"/>
              </w:rPr>
              <w:t>subhonours</w:t>
            </w:r>
            <w:proofErr w:type="spellEnd"/>
            <w:r>
              <w:rPr>
                <w:rFonts w:ascii="Verdana" w:hAnsi="Verdana" w:cs="Arial"/>
                <w:sz w:val="20"/>
                <w:szCs w:val="20"/>
                <w:lang w:val="en-GB"/>
              </w:rPr>
              <w:t xml:space="preserve"> level.</w:t>
            </w:r>
          </w:p>
          <w:p w14:paraId="22B8959E" w14:textId="77777777" w:rsidR="00E958C8" w:rsidRDefault="00E958C8" w:rsidP="00F72B13">
            <w:pPr>
              <w:rPr>
                <w:rFonts w:ascii="Verdana" w:hAnsi="Verdana" w:cs="Arial"/>
                <w:sz w:val="20"/>
                <w:szCs w:val="20"/>
                <w:lang w:val="en-GB"/>
              </w:rPr>
            </w:pPr>
          </w:p>
          <w:p w14:paraId="1E509BF4" w14:textId="77777777" w:rsidR="00E958C8" w:rsidRDefault="00E958C8" w:rsidP="00F72B13">
            <w:pPr>
              <w:rPr>
                <w:rFonts w:ascii="Verdana" w:hAnsi="Verdana" w:cs="Arial"/>
                <w:sz w:val="20"/>
                <w:szCs w:val="20"/>
                <w:lang w:val="en-GB"/>
              </w:rPr>
            </w:pPr>
            <w:r>
              <w:rPr>
                <w:rFonts w:ascii="Verdana" w:hAnsi="Verdana" w:cs="Arial"/>
                <w:sz w:val="20"/>
                <w:szCs w:val="20"/>
                <w:lang w:val="en-GB"/>
              </w:rPr>
              <w:t xml:space="preserve">Evidence of success in attracting research grants/external funding </w:t>
            </w:r>
            <w:r>
              <w:rPr>
                <w:rFonts w:ascii="Verdana" w:hAnsi="Verdana" w:cs="Arial"/>
                <w:sz w:val="20"/>
                <w:szCs w:val="20"/>
                <w:lang w:val="en-GB"/>
              </w:rPr>
              <w:lastRenderedPageBreak/>
              <w:t>and delivering on externally-funded research projects.</w:t>
            </w:r>
          </w:p>
          <w:p w14:paraId="157B930B" w14:textId="77777777" w:rsidR="00E958C8" w:rsidRDefault="00E958C8" w:rsidP="00F72B13">
            <w:pPr>
              <w:rPr>
                <w:rFonts w:ascii="Verdana" w:hAnsi="Verdana" w:cs="Arial"/>
                <w:sz w:val="20"/>
                <w:szCs w:val="20"/>
                <w:lang w:val="en-GB"/>
              </w:rPr>
            </w:pPr>
          </w:p>
          <w:p w14:paraId="40C4D7B3" w14:textId="77777777" w:rsidR="00E958C8" w:rsidRDefault="00E958C8" w:rsidP="00F72B13">
            <w:pPr>
              <w:rPr>
                <w:rFonts w:ascii="Verdana" w:hAnsi="Verdana" w:cs="Arial"/>
                <w:sz w:val="20"/>
                <w:szCs w:val="20"/>
                <w:lang w:val="en-GB"/>
              </w:rPr>
            </w:pPr>
            <w:r>
              <w:rPr>
                <w:rFonts w:ascii="Verdana" w:hAnsi="Verdana" w:cs="Arial"/>
                <w:sz w:val="20"/>
                <w:szCs w:val="20"/>
                <w:lang w:val="en-GB"/>
              </w:rPr>
              <w:t>Credible plans for the active pursuit of external research funding.</w:t>
            </w:r>
          </w:p>
          <w:p w14:paraId="5A93CB89" w14:textId="77777777" w:rsidR="00E958C8" w:rsidRDefault="00E958C8" w:rsidP="00F72B13">
            <w:pPr>
              <w:rPr>
                <w:rFonts w:ascii="Verdana" w:hAnsi="Verdana" w:cs="Arial"/>
                <w:sz w:val="20"/>
                <w:szCs w:val="20"/>
                <w:lang w:val="en-GB"/>
              </w:rPr>
            </w:pPr>
          </w:p>
          <w:p w14:paraId="72F43AFB" w14:textId="77777777" w:rsidR="00E958C8" w:rsidRPr="00302D4F" w:rsidRDefault="00E958C8" w:rsidP="00F72B13">
            <w:pPr>
              <w:rPr>
                <w:rFonts w:ascii="Verdana" w:hAnsi="Verdana" w:cs="Arial"/>
                <w:sz w:val="20"/>
                <w:szCs w:val="20"/>
              </w:rPr>
            </w:pPr>
            <w:r>
              <w:rPr>
                <w:rFonts w:ascii="Verdana" w:hAnsi="Verdana" w:cs="Arial"/>
                <w:sz w:val="20"/>
                <w:szCs w:val="20"/>
              </w:rPr>
              <w:t xml:space="preserve">Track record of contributing to development of research collaborations and teaching </w:t>
            </w:r>
            <w:proofErr w:type="spellStart"/>
            <w:r>
              <w:rPr>
                <w:rFonts w:ascii="Verdana" w:hAnsi="Verdana" w:cs="Arial"/>
                <w:sz w:val="20"/>
                <w:szCs w:val="20"/>
              </w:rPr>
              <w:t>programmes</w:t>
            </w:r>
            <w:proofErr w:type="spellEnd"/>
            <w:r>
              <w:rPr>
                <w:rFonts w:ascii="Verdana" w:hAnsi="Verdana" w:cs="Arial"/>
                <w:sz w:val="20"/>
                <w:szCs w:val="20"/>
              </w:rPr>
              <w:t>.</w:t>
            </w:r>
          </w:p>
          <w:p w14:paraId="1E87A4D3" w14:textId="77777777" w:rsidR="00E958C8" w:rsidRDefault="00E958C8" w:rsidP="00F72B13">
            <w:pPr>
              <w:rPr>
                <w:rFonts w:ascii="Verdana" w:hAnsi="Verdana" w:cs="Arial"/>
                <w:sz w:val="20"/>
                <w:szCs w:val="20"/>
                <w:lang w:val="en-GB"/>
              </w:rPr>
            </w:pPr>
          </w:p>
          <w:p w14:paraId="54CAED05" w14:textId="77777777" w:rsidR="00E958C8" w:rsidRDefault="00E958C8" w:rsidP="00F72B13">
            <w:pPr>
              <w:rPr>
                <w:rFonts w:ascii="Verdana" w:hAnsi="Verdana" w:cs="Arial"/>
                <w:sz w:val="20"/>
                <w:szCs w:val="20"/>
                <w:lang w:val="en-GB"/>
              </w:rPr>
            </w:pPr>
            <w:r>
              <w:rPr>
                <w:rFonts w:ascii="Verdana" w:hAnsi="Verdana" w:cs="Arial"/>
                <w:sz w:val="20"/>
                <w:szCs w:val="20"/>
                <w:lang w:val="en-GB"/>
              </w:rPr>
              <w:t>Interest in inter-disciplinary research.</w:t>
            </w:r>
          </w:p>
          <w:p w14:paraId="07F3C5C4" w14:textId="77777777" w:rsidR="00E958C8" w:rsidRDefault="00E958C8" w:rsidP="00F72B13">
            <w:pPr>
              <w:rPr>
                <w:rFonts w:ascii="Verdana" w:hAnsi="Verdana" w:cs="Arial"/>
                <w:sz w:val="20"/>
                <w:szCs w:val="20"/>
                <w:lang w:val="en-GB"/>
              </w:rPr>
            </w:pPr>
          </w:p>
          <w:p w14:paraId="2DF6A7BA" w14:textId="77777777" w:rsidR="00E958C8" w:rsidRDefault="00E958C8" w:rsidP="00F72B13">
            <w:pPr>
              <w:rPr>
                <w:rFonts w:ascii="Verdana" w:hAnsi="Verdana" w:cs="Arial"/>
                <w:sz w:val="20"/>
                <w:szCs w:val="20"/>
                <w:lang w:val="en-GB"/>
              </w:rPr>
            </w:pPr>
            <w:r>
              <w:rPr>
                <w:rFonts w:ascii="Verdana" w:hAnsi="Verdana" w:cs="Arial"/>
                <w:sz w:val="20"/>
                <w:szCs w:val="20"/>
                <w:lang w:val="en-GB"/>
              </w:rPr>
              <w:t>High-impact publications commensurate with level of appointment.</w:t>
            </w:r>
          </w:p>
          <w:p w14:paraId="6A8D54E6" w14:textId="77777777" w:rsidR="00E958C8" w:rsidRDefault="00E958C8" w:rsidP="00F72B13">
            <w:pPr>
              <w:rPr>
                <w:rFonts w:ascii="Verdana" w:hAnsi="Verdana" w:cs="Arial"/>
                <w:sz w:val="20"/>
                <w:szCs w:val="20"/>
                <w:lang w:val="en-GB"/>
              </w:rPr>
            </w:pPr>
          </w:p>
          <w:p w14:paraId="4AFEDC96" w14:textId="77777777" w:rsidR="00E958C8" w:rsidRDefault="00E958C8" w:rsidP="00F72B13">
            <w:pPr>
              <w:rPr>
                <w:rFonts w:ascii="Verdana" w:hAnsi="Verdana" w:cs="Arial"/>
                <w:sz w:val="20"/>
                <w:szCs w:val="20"/>
                <w:lang w:val="en-GB"/>
              </w:rPr>
            </w:pPr>
            <w:r>
              <w:rPr>
                <w:rFonts w:ascii="Verdana" w:hAnsi="Verdana" w:cs="Arial"/>
                <w:sz w:val="20"/>
                <w:szCs w:val="20"/>
                <w:lang w:val="en-GB"/>
              </w:rPr>
              <w:t>Evidence of participation in relevant academic and professional associations/bodies.</w:t>
            </w:r>
          </w:p>
          <w:p w14:paraId="2E6148F3" w14:textId="77777777" w:rsidR="00E958C8" w:rsidRDefault="00E958C8" w:rsidP="00F72B13">
            <w:pPr>
              <w:rPr>
                <w:rFonts w:ascii="Verdana" w:hAnsi="Verdana" w:cs="Arial"/>
                <w:sz w:val="20"/>
                <w:szCs w:val="20"/>
                <w:lang w:val="en-GB"/>
              </w:rPr>
            </w:pPr>
          </w:p>
          <w:p w14:paraId="65385FAD" w14:textId="77777777" w:rsidR="00E958C8" w:rsidRDefault="00E958C8" w:rsidP="00F72B13">
            <w:pPr>
              <w:rPr>
                <w:rFonts w:ascii="Verdana" w:hAnsi="Verdana" w:cs="Arial"/>
                <w:sz w:val="20"/>
                <w:szCs w:val="20"/>
                <w:lang w:val="en-GB"/>
              </w:rPr>
            </w:pPr>
            <w:r>
              <w:rPr>
                <w:rFonts w:ascii="Verdana" w:hAnsi="Verdana" w:cs="Arial"/>
                <w:sz w:val="20"/>
                <w:szCs w:val="20"/>
                <w:lang w:val="en-GB"/>
              </w:rPr>
              <w:t>Track record of impact and public engagement activities, and evidence of commitment to the dissemination of research/teaching to constituencies/stakeholders beyond the academy.</w:t>
            </w:r>
          </w:p>
          <w:p w14:paraId="3EBB620A" w14:textId="77777777" w:rsidR="00E958C8" w:rsidRDefault="00E958C8" w:rsidP="00F72B13">
            <w:pPr>
              <w:rPr>
                <w:rFonts w:ascii="Verdana" w:hAnsi="Verdana" w:cs="Arial"/>
                <w:sz w:val="20"/>
                <w:szCs w:val="20"/>
                <w:lang w:val="en-GB"/>
              </w:rPr>
            </w:pPr>
          </w:p>
          <w:p w14:paraId="35ACEC94"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Some knowledge of issues and challenges facing universities in such areas as curriculum design, course assessment, quality assurance, enhanced student experience etc.</w:t>
            </w:r>
          </w:p>
        </w:tc>
        <w:tc>
          <w:tcPr>
            <w:tcW w:w="2750" w:type="dxa"/>
          </w:tcPr>
          <w:p w14:paraId="45FCC687" w14:textId="77777777" w:rsidR="00E958C8" w:rsidRDefault="00E958C8" w:rsidP="00F72B13">
            <w:pPr>
              <w:rPr>
                <w:rFonts w:ascii="Verdana" w:hAnsi="Verdana" w:cs="Arial"/>
                <w:sz w:val="20"/>
                <w:szCs w:val="20"/>
                <w:lang w:val="en-GB"/>
              </w:rPr>
            </w:pPr>
          </w:p>
          <w:p w14:paraId="0D58FDF1" w14:textId="77777777" w:rsidR="00E958C8" w:rsidRDefault="00E958C8" w:rsidP="00F72B13">
            <w:pPr>
              <w:rPr>
                <w:rFonts w:ascii="Verdana" w:hAnsi="Verdana" w:cs="Arial"/>
                <w:sz w:val="20"/>
                <w:szCs w:val="20"/>
                <w:lang w:val="en-GB"/>
              </w:rPr>
            </w:pPr>
            <w:r>
              <w:rPr>
                <w:rFonts w:ascii="Verdana" w:hAnsi="Verdana" w:cs="Arial"/>
                <w:sz w:val="20"/>
                <w:szCs w:val="20"/>
                <w:lang w:val="en-GB"/>
              </w:rPr>
              <w:t>Application/Presentation/Interview</w:t>
            </w:r>
          </w:p>
          <w:p w14:paraId="2A12B250" w14:textId="77777777" w:rsidR="00E958C8" w:rsidRDefault="00E958C8" w:rsidP="00F72B13">
            <w:pPr>
              <w:rPr>
                <w:rFonts w:ascii="Verdana" w:hAnsi="Verdana" w:cs="Arial"/>
                <w:sz w:val="20"/>
                <w:szCs w:val="20"/>
                <w:lang w:val="en-GB"/>
              </w:rPr>
            </w:pPr>
          </w:p>
          <w:p w14:paraId="2A4F5D89" w14:textId="77777777" w:rsidR="00E958C8" w:rsidRDefault="00E958C8" w:rsidP="00F72B13">
            <w:pPr>
              <w:rPr>
                <w:rFonts w:ascii="Verdana" w:hAnsi="Verdana" w:cs="Arial"/>
                <w:sz w:val="20"/>
                <w:szCs w:val="20"/>
                <w:lang w:val="en-GB"/>
              </w:rPr>
            </w:pPr>
          </w:p>
          <w:p w14:paraId="41C42CA2" w14:textId="77777777" w:rsidR="00E958C8" w:rsidRDefault="00E958C8" w:rsidP="00F72B13">
            <w:pPr>
              <w:rPr>
                <w:rFonts w:ascii="Verdana" w:hAnsi="Verdana" w:cs="Arial"/>
                <w:sz w:val="20"/>
                <w:szCs w:val="20"/>
                <w:lang w:val="en-GB"/>
              </w:rPr>
            </w:pPr>
          </w:p>
          <w:p w14:paraId="1DF110DB" w14:textId="77777777" w:rsidR="00E958C8" w:rsidRDefault="00E958C8" w:rsidP="00F72B13">
            <w:pPr>
              <w:rPr>
                <w:rFonts w:ascii="Verdana" w:hAnsi="Verdana" w:cs="Arial"/>
                <w:sz w:val="20"/>
                <w:szCs w:val="20"/>
                <w:lang w:val="en-GB"/>
              </w:rPr>
            </w:pPr>
          </w:p>
          <w:p w14:paraId="44205868" w14:textId="77777777" w:rsidR="00E958C8" w:rsidRDefault="00E958C8" w:rsidP="00F72B13">
            <w:pPr>
              <w:rPr>
                <w:rFonts w:ascii="Verdana" w:hAnsi="Verdana" w:cs="Arial"/>
                <w:sz w:val="20"/>
                <w:szCs w:val="20"/>
                <w:lang w:val="en-GB"/>
              </w:rPr>
            </w:pPr>
          </w:p>
          <w:p w14:paraId="27EC6620" w14:textId="77777777" w:rsidR="00E958C8" w:rsidRDefault="00E958C8" w:rsidP="00F72B13">
            <w:pPr>
              <w:rPr>
                <w:rFonts w:ascii="Verdana" w:hAnsi="Verdana" w:cs="Arial"/>
                <w:sz w:val="20"/>
                <w:szCs w:val="20"/>
                <w:lang w:val="en-GB"/>
              </w:rPr>
            </w:pPr>
          </w:p>
          <w:p w14:paraId="33169305" w14:textId="77777777" w:rsidR="00E958C8" w:rsidRDefault="00E958C8" w:rsidP="00F72B13">
            <w:pPr>
              <w:rPr>
                <w:rFonts w:ascii="Verdana" w:hAnsi="Verdana" w:cs="Arial"/>
                <w:sz w:val="20"/>
                <w:szCs w:val="20"/>
                <w:lang w:val="en-GB"/>
              </w:rPr>
            </w:pPr>
          </w:p>
          <w:p w14:paraId="041305E8" w14:textId="77777777" w:rsidR="00E958C8" w:rsidRDefault="00E958C8" w:rsidP="00F72B13">
            <w:pPr>
              <w:rPr>
                <w:rFonts w:ascii="Verdana" w:hAnsi="Verdana" w:cs="Arial"/>
                <w:sz w:val="20"/>
                <w:szCs w:val="20"/>
                <w:lang w:val="en-GB"/>
              </w:rPr>
            </w:pPr>
          </w:p>
          <w:p w14:paraId="68D635A6" w14:textId="77777777" w:rsidR="00E958C8" w:rsidRDefault="00E958C8" w:rsidP="00F72B13">
            <w:pPr>
              <w:rPr>
                <w:rFonts w:ascii="Verdana" w:hAnsi="Verdana" w:cs="Arial"/>
                <w:sz w:val="20"/>
                <w:szCs w:val="20"/>
                <w:lang w:val="en-GB"/>
              </w:rPr>
            </w:pPr>
          </w:p>
          <w:p w14:paraId="7CD50D20" w14:textId="77777777" w:rsidR="00E958C8" w:rsidRDefault="00E958C8" w:rsidP="00F72B13">
            <w:pPr>
              <w:rPr>
                <w:rFonts w:ascii="Verdana" w:hAnsi="Verdana" w:cs="Arial"/>
                <w:sz w:val="20"/>
                <w:szCs w:val="20"/>
                <w:lang w:val="en-GB"/>
              </w:rPr>
            </w:pPr>
          </w:p>
          <w:p w14:paraId="14656D14" w14:textId="77777777" w:rsidR="00E958C8" w:rsidRDefault="00E958C8" w:rsidP="00F72B13">
            <w:pPr>
              <w:rPr>
                <w:rFonts w:ascii="Verdana" w:hAnsi="Verdana" w:cs="Arial"/>
                <w:sz w:val="20"/>
                <w:szCs w:val="20"/>
                <w:lang w:val="en-GB"/>
              </w:rPr>
            </w:pPr>
          </w:p>
          <w:p w14:paraId="121653D6" w14:textId="77777777" w:rsidR="00E958C8" w:rsidRDefault="00E958C8" w:rsidP="00F72B13">
            <w:pPr>
              <w:rPr>
                <w:rFonts w:ascii="Verdana" w:hAnsi="Verdana" w:cs="Arial"/>
                <w:sz w:val="20"/>
                <w:szCs w:val="20"/>
                <w:lang w:val="en-GB"/>
              </w:rPr>
            </w:pPr>
          </w:p>
          <w:p w14:paraId="7D9AFBBA" w14:textId="77777777" w:rsidR="00E958C8" w:rsidRDefault="00E958C8" w:rsidP="00F72B13">
            <w:pPr>
              <w:rPr>
                <w:rFonts w:ascii="Verdana" w:hAnsi="Verdana" w:cs="Arial"/>
                <w:sz w:val="20"/>
                <w:szCs w:val="20"/>
                <w:lang w:val="en-GB"/>
              </w:rPr>
            </w:pPr>
          </w:p>
          <w:p w14:paraId="3DB7F73F" w14:textId="77777777" w:rsidR="00E958C8" w:rsidRDefault="00E958C8" w:rsidP="00F72B13">
            <w:pPr>
              <w:rPr>
                <w:rFonts w:ascii="Verdana" w:hAnsi="Verdana" w:cs="Arial"/>
                <w:sz w:val="20"/>
                <w:szCs w:val="20"/>
                <w:lang w:val="en-GB"/>
              </w:rPr>
            </w:pPr>
          </w:p>
          <w:p w14:paraId="5594FC49" w14:textId="77777777" w:rsidR="00E958C8" w:rsidRDefault="00E958C8" w:rsidP="00F72B13">
            <w:pPr>
              <w:rPr>
                <w:rFonts w:ascii="Verdana" w:hAnsi="Verdana" w:cs="Arial"/>
                <w:sz w:val="20"/>
                <w:szCs w:val="20"/>
                <w:lang w:val="en-GB"/>
              </w:rPr>
            </w:pPr>
          </w:p>
          <w:p w14:paraId="4F9F5289" w14:textId="77777777" w:rsidR="00E958C8" w:rsidRDefault="00E958C8" w:rsidP="00F72B13">
            <w:pPr>
              <w:rPr>
                <w:rFonts w:ascii="Verdana" w:hAnsi="Verdana" w:cs="Arial"/>
                <w:sz w:val="20"/>
                <w:szCs w:val="20"/>
                <w:lang w:val="en-GB"/>
              </w:rPr>
            </w:pPr>
          </w:p>
          <w:p w14:paraId="2E2E3FB1" w14:textId="77777777" w:rsidR="00E958C8" w:rsidRDefault="00E958C8" w:rsidP="00F72B13">
            <w:pPr>
              <w:rPr>
                <w:rFonts w:ascii="Verdana" w:hAnsi="Verdana" w:cs="Arial"/>
                <w:sz w:val="20"/>
                <w:szCs w:val="20"/>
                <w:lang w:val="en-GB"/>
              </w:rPr>
            </w:pPr>
          </w:p>
          <w:p w14:paraId="3F4E2EAF" w14:textId="77777777" w:rsidR="00E958C8" w:rsidRDefault="00E958C8" w:rsidP="00F72B13">
            <w:pPr>
              <w:rPr>
                <w:rFonts w:ascii="Verdana" w:hAnsi="Verdana" w:cs="Arial"/>
                <w:sz w:val="20"/>
                <w:szCs w:val="20"/>
                <w:lang w:val="en-GB"/>
              </w:rPr>
            </w:pPr>
          </w:p>
          <w:p w14:paraId="3561D10F" w14:textId="77777777" w:rsidR="00E958C8" w:rsidRDefault="00E958C8" w:rsidP="00F72B13">
            <w:pPr>
              <w:rPr>
                <w:rFonts w:ascii="Verdana" w:hAnsi="Verdana" w:cs="Arial"/>
                <w:sz w:val="20"/>
                <w:szCs w:val="20"/>
                <w:lang w:val="en-GB"/>
              </w:rPr>
            </w:pPr>
          </w:p>
          <w:p w14:paraId="049DEBFE" w14:textId="77777777" w:rsidR="00E958C8" w:rsidRDefault="00E958C8" w:rsidP="00F72B13">
            <w:pPr>
              <w:rPr>
                <w:rFonts w:ascii="Verdana" w:hAnsi="Verdana" w:cs="Arial"/>
                <w:sz w:val="20"/>
                <w:szCs w:val="20"/>
                <w:lang w:val="en-GB"/>
              </w:rPr>
            </w:pPr>
          </w:p>
          <w:p w14:paraId="397323F3" w14:textId="77777777" w:rsidR="00E958C8" w:rsidRDefault="00E958C8" w:rsidP="00F72B13">
            <w:pPr>
              <w:rPr>
                <w:rFonts w:ascii="Verdana" w:hAnsi="Verdana" w:cs="Arial"/>
                <w:sz w:val="20"/>
                <w:szCs w:val="20"/>
                <w:lang w:val="en-GB"/>
              </w:rPr>
            </w:pPr>
          </w:p>
          <w:p w14:paraId="1136EF5B" w14:textId="77777777" w:rsidR="00E958C8" w:rsidRDefault="00E958C8" w:rsidP="00F72B13">
            <w:pPr>
              <w:rPr>
                <w:rFonts w:ascii="Verdana" w:hAnsi="Verdana" w:cs="Arial"/>
                <w:sz w:val="20"/>
                <w:szCs w:val="20"/>
                <w:lang w:val="en-GB"/>
              </w:rPr>
            </w:pPr>
          </w:p>
          <w:p w14:paraId="038933E1" w14:textId="77777777" w:rsidR="00E958C8" w:rsidRDefault="00E958C8" w:rsidP="00F72B13">
            <w:pPr>
              <w:rPr>
                <w:rFonts w:ascii="Verdana" w:hAnsi="Verdana" w:cs="Arial"/>
                <w:sz w:val="20"/>
                <w:szCs w:val="20"/>
                <w:lang w:val="en-GB"/>
              </w:rPr>
            </w:pPr>
          </w:p>
          <w:p w14:paraId="4197EC98" w14:textId="77777777" w:rsidR="00E958C8" w:rsidRDefault="00E958C8" w:rsidP="00F72B13">
            <w:pPr>
              <w:rPr>
                <w:rFonts w:ascii="Verdana" w:hAnsi="Verdana" w:cs="Arial"/>
                <w:sz w:val="20"/>
                <w:szCs w:val="20"/>
                <w:lang w:val="en-GB"/>
              </w:rPr>
            </w:pPr>
          </w:p>
          <w:p w14:paraId="7C5C6359" w14:textId="77777777" w:rsidR="00E958C8" w:rsidRDefault="00E958C8" w:rsidP="00F72B13">
            <w:pPr>
              <w:rPr>
                <w:rFonts w:ascii="Verdana" w:hAnsi="Verdana" w:cs="Arial"/>
                <w:sz w:val="20"/>
                <w:szCs w:val="20"/>
                <w:lang w:val="en-GB"/>
              </w:rPr>
            </w:pPr>
          </w:p>
          <w:p w14:paraId="7F5C4F41" w14:textId="77777777" w:rsidR="00E958C8" w:rsidRDefault="00E958C8" w:rsidP="00F72B13">
            <w:pPr>
              <w:rPr>
                <w:rFonts w:ascii="Verdana" w:hAnsi="Verdana" w:cs="Arial"/>
                <w:sz w:val="20"/>
                <w:szCs w:val="20"/>
                <w:lang w:val="en-GB"/>
              </w:rPr>
            </w:pPr>
          </w:p>
          <w:p w14:paraId="13596F9F" w14:textId="77777777" w:rsidR="00E958C8" w:rsidRDefault="00E958C8" w:rsidP="00F72B13">
            <w:pPr>
              <w:rPr>
                <w:rFonts w:ascii="Verdana" w:hAnsi="Verdana" w:cs="Arial"/>
                <w:sz w:val="20"/>
                <w:szCs w:val="20"/>
                <w:lang w:val="en-GB"/>
              </w:rPr>
            </w:pPr>
          </w:p>
          <w:p w14:paraId="691BD5BD" w14:textId="77777777" w:rsidR="00E958C8" w:rsidRDefault="00E958C8" w:rsidP="00F72B13">
            <w:pPr>
              <w:rPr>
                <w:rFonts w:ascii="Verdana" w:hAnsi="Verdana" w:cs="Arial"/>
                <w:sz w:val="20"/>
                <w:szCs w:val="20"/>
                <w:lang w:val="en-GB"/>
              </w:rPr>
            </w:pPr>
          </w:p>
          <w:p w14:paraId="6BE3AF97" w14:textId="77777777" w:rsidR="00E958C8" w:rsidRDefault="00E958C8" w:rsidP="00F72B13">
            <w:pPr>
              <w:rPr>
                <w:rFonts w:ascii="Verdana" w:hAnsi="Verdana" w:cs="Arial"/>
                <w:sz w:val="20"/>
                <w:szCs w:val="20"/>
                <w:lang w:val="en-GB"/>
              </w:rPr>
            </w:pPr>
          </w:p>
          <w:p w14:paraId="18D41E55" w14:textId="77777777" w:rsidR="00E958C8" w:rsidRDefault="00E958C8" w:rsidP="00F72B13">
            <w:pPr>
              <w:rPr>
                <w:rFonts w:ascii="Verdana" w:hAnsi="Verdana" w:cs="Arial"/>
                <w:sz w:val="20"/>
                <w:szCs w:val="20"/>
                <w:lang w:val="en-GB"/>
              </w:rPr>
            </w:pPr>
          </w:p>
          <w:p w14:paraId="1C9C5AB4" w14:textId="77777777" w:rsidR="00E958C8" w:rsidRDefault="00E958C8" w:rsidP="00F72B13">
            <w:pPr>
              <w:rPr>
                <w:rFonts w:ascii="Verdana" w:hAnsi="Verdana" w:cs="Arial"/>
                <w:sz w:val="20"/>
                <w:szCs w:val="20"/>
                <w:lang w:val="en-GB"/>
              </w:rPr>
            </w:pPr>
          </w:p>
          <w:p w14:paraId="35506B3B" w14:textId="77777777" w:rsidR="00E958C8" w:rsidRDefault="00E958C8" w:rsidP="00F72B13">
            <w:pPr>
              <w:rPr>
                <w:rFonts w:ascii="Verdana" w:hAnsi="Verdana" w:cs="Arial"/>
                <w:sz w:val="20"/>
                <w:szCs w:val="20"/>
                <w:lang w:val="en-GB"/>
              </w:rPr>
            </w:pPr>
          </w:p>
          <w:p w14:paraId="692E86FB" w14:textId="77777777" w:rsidR="00E958C8" w:rsidRDefault="00E958C8" w:rsidP="00F72B13">
            <w:pPr>
              <w:rPr>
                <w:rFonts w:ascii="Verdana" w:hAnsi="Verdana" w:cs="Arial"/>
                <w:sz w:val="20"/>
                <w:szCs w:val="20"/>
                <w:lang w:val="en-GB"/>
              </w:rPr>
            </w:pPr>
          </w:p>
          <w:p w14:paraId="38FD2F24" w14:textId="77777777" w:rsidR="00E958C8" w:rsidRDefault="00E958C8" w:rsidP="00F72B13">
            <w:pPr>
              <w:rPr>
                <w:rFonts w:ascii="Verdana" w:hAnsi="Verdana" w:cs="Arial"/>
                <w:sz w:val="20"/>
                <w:szCs w:val="20"/>
                <w:lang w:val="en-GB"/>
              </w:rPr>
            </w:pPr>
          </w:p>
          <w:p w14:paraId="64063764" w14:textId="77777777" w:rsidR="00E958C8" w:rsidRDefault="00E958C8" w:rsidP="00F72B13">
            <w:pPr>
              <w:rPr>
                <w:rFonts w:ascii="Verdana" w:hAnsi="Verdana" w:cs="Arial"/>
                <w:sz w:val="20"/>
                <w:szCs w:val="20"/>
                <w:lang w:val="en-GB"/>
              </w:rPr>
            </w:pPr>
          </w:p>
          <w:p w14:paraId="5D87E3D3" w14:textId="77777777" w:rsidR="00E958C8" w:rsidRDefault="00E958C8" w:rsidP="00F72B13">
            <w:pPr>
              <w:rPr>
                <w:rFonts w:ascii="Verdana" w:hAnsi="Verdana" w:cs="Arial"/>
                <w:sz w:val="20"/>
                <w:szCs w:val="20"/>
                <w:lang w:val="en-GB"/>
              </w:rPr>
            </w:pPr>
          </w:p>
          <w:p w14:paraId="413BF017" w14:textId="77777777" w:rsidR="00E958C8" w:rsidRDefault="00E958C8" w:rsidP="00F72B13">
            <w:pPr>
              <w:rPr>
                <w:rFonts w:ascii="Verdana" w:hAnsi="Verdana" w:cs="Arial"/>
                <w:sz w:val="20"/>
                <w:szCs w:val="20"/>
                <w:lang w:val="en-GB"/>
              </w:rPr>
            </w:pPr>
          </w:p>
          <w:p w14:paraId="33768569" w14:textId="77777777" w:rsidR="00E958C8" w:rsidRDefault="00E958C8" w:rsidP="00F72B13">
            <w:pPr>
              <w:rPr>
                <w:rFonts w:ascii="Verdana" w:hAnsi="Verdana" w:cs="Arial"/>
                <w:sz w:val="20"/>
                <w:szCs w:val="20"/>
                <w:lang w:val="en-GB"/>
              </w:rPr>
            </w:pPr>
          </w:p>
          <w:p w14:paraId="64E8EBED" w14:textId="77777777" w:rsidR="00E958C8" w:rsidRDefault="00E958C8" w:rsidP="00F72B13">
            <w:pPr>
              <w:rPr>
                <w:rFonts w:ascii="Verdana" w:hAnsi="Verdana" w:cs="Arial"/>
                <w:sz w:val="20"/>
                <w:szCs w:val="20"/>
                <w:lang w:val="en-GB"/>
              </w:rPr>
            </w:pPr>
          </w:p>
          <w:p w14:paraId="56AFDAAF" w14:textId="77777777" w:rsidR="00E958C8" w:rsidRDefault="00E958C8" w:rsidP="00F72B13">
            <w:pPr>
              <w:rPr>
                <w:rFonts w:ascii="Verdana" w:hAnsi="Verdana" w:cs="Arial"/>
                <w:sz w:val="20"/>
                <w:szCs w:val="20"/>
                <w:lang w:val="en-GB"/>
              </w:rPr>
            </w:pPr>
          </w:p>
          <w:p w14:paraId="33654185" w14:textId="77777777" w:rsidR="00E958C8" w:rsidRDefault="00E958C8" w:rsidP="00F72B13">
            <w:pPr>
              <w:rPr>
                <w:rFonts w:ascii="Verdana" w:hAnsi="Verdana" w:cs="Arial"/>
                <w:sz w:val="20"/>
                <w:szCs w:val="20"/>
                <w:lang w:val="en-GB"/>
              </w:rPr>
            </w:pPr>
          </w:p>
          <w:p w14:paraId="4E8F4BE7" w14:textId="77777777" w:rsidR="00E958C8" w:rsidRDefault="00E958C8" w:rsidP="00F72B13">
            <w:pPr>
              <w:rPr>
                <w:rFonts w:ascii="Verdana" w:hAnsi="Verdana" w:cs="Arial"/>
                <w:sz w:val="20"/>
                <w:szCs w:val="20"/>
                <w:lang w:val="en-GB"/>
              </w:rPr>
            </w:pPr>
          </w:p>
          <w:p w14:paraId="6A5FCCC9" w14:textId="77777777" w:rsidR="00E958C8" w:rsidRDefault="00E958C8" w:rsidP="00F72B13">
            <w:pPr>
              <w:rPr>
                <w:rFonts w:ascii="Verdana" w:hAnsi="Verdana" w:cs="Arial"/>
                <w:sz w:val="20"/>
                <w:szCs w:val="20"/>
                <w:lang w:val="en-GB"/>
              </w:rPr>
            </w:pPr>
          </w:p>
          <w:p w14:paraId="78401C20" w14:textId="77777777" w:rsidR="00E958C8" w:rsidRDefault="00E958C8" w:rsidP="00F72B13">
            <w:pPr>
              <w:rPr>
                <w:rFonts w:ascii="Verdana" w:hAnsi="Verdana" w:cs="Arial"/>
                <w:sz w:val="20"/>
                <w:szCs w:val="20"/>
                <w:lang w:val="en-GB"/>
              </w:rPr>
            </w:pPr>
          </w:p>
          <w:p w14:paraId="4E83E10C" w14:textId="77777777" w:rsidR="00E958C8" w:rsidRDefault="00E958C8" w:rsidP="00F72B13">
            <w:pPr>
              <w:rPr>
                <w:rFonts w:ascii="Verdana" w:hAnsi="Verdana" w:cs="Arial"/>
                <w:sz w:val="20"/>
                <w:szCs w:val="20"/>
                <w:lang w:val="en-GB"/>
              </w:rPr>
            </w:pPr>
            <w:r>
              <w:rPr>
                <w:rFonts w:ascii="Verdana" w:hAnsi="Verdana" w:cs="Arial"/>
                <w:sz w:val="20"/>
                <w:szCs w:val="20"/>
                <w:lang w:val="en-GB"/>
              </w:rPr>
              <w:t xml:space="preserve">Interview </w:t>
            </w:r>
          </w:p>
          <w:p w14:paraId="345D7914" w14:textId="77777777" w:rsidR="00E958C8" w:rsidRPr="007568E9" w:rsidRDefault="00E958C8" w:rsidP="00F72B13">
            <w:pPr>
              <w:rPr>
                <w:rFonts w:ascii="Verdana" w:hAnsi="Verdana" w:cs="Arial"/>
                <w:sz w:val="20"/>
                <w:szCs w:val="20"/>
                <w:lang w:val="en-GB"/>
              </w:rPr>
            </w:pPr>
          </w:p>
        </w:tc>
      </w:tr>
      <w:tr w:rsidR="00E958C8" w:rsidRPr="007568E9" w14:paraId="4DEE03CC" w14:textId="77777777" w:rsidTr="00F72B13">
        <w:tc>
          <w:tcPr>
            <w:tcW w:w="2469" w:type="dxa"/>
          </w:tcPr>
          <w:p w14:paraId="2FC1DEFE" w14:textId="77777777" w:rsidR="00E958C8" w:rsidRPr="007568E9" w:rsidRDefault="00E958C8" w:rsidP="00F72B13">
            <w:pPr>
              <w:rPr>
                <w:rFonts w:ascii="Verdana" w:hAnsi="Verdana" w:cs="Arial"/>
                <w:sz w:val="20"/>
                <w:szCs w:val="20"/>
                <w:lang w:val="en-GB"/>
              </w:rPr>
            </w:pPr>
          </w:p>
          <w:p w14:paraId="3B947ECE"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Competencies &amp; Skills</w:t>
            </w:r>
          </w:p>
          <w:p w14:paraId="4AD18395" w14:textId="77777777" w:rsidR="00E958C8" w:rsidRPr="007568E9" w:rsidRDefault="00E958C8" w:rsidP="00F72B13">
            <w:pPr>
              <w:rPr>
                <w:rFonts w:ascii="Verdana" w:hAnsi="Verdana" w:cs="Arial"/>
                <w:sz w:val="20"/>
                <w:szCs w:val="20"/>
                <w:lang w:val="en-GB"/>
              </w:rPr>
            </w:pPr>
          </w:p>
          <w:p w14:paraId="62B1CC16" w14:textId="77777777" w:rsidR="00E958C8" w:rsidRPr="007568E9" w:rsidRDefault="00E958C8" w:rsidP="00F72B13">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e.g. effective communication skills, initiative, flexibility, leadership </w:t>
            </w:r>
            <w:proofErr w:type="spellStart"/>
            <w:r w:rsidRPr="007568E9">
              <w:rPr>
                <w:rFonts w:ascii="Verdana" w:hAnsi="Verdana" w:cs="Arial"/>
                <w:i/>
                <w:sz w:val="20"/>
                <w:szCs w:val="20"/>
                <w:lang w:val="en-GB"/>
              </w:rPr>
              <w:t>etc</w:t>
            </w:r>
            <w:proofErr w:type="spellEnd"/>
            <w:r w:rsidRPr="007568E9">
              <w:rPr>
                <w:rFonts w:ascii="Verdana" w:hAnsi="Verdana" w:cs="Arial"/>
                <w:sz w:val="20"/>
                <w:szCs w:val="20"/>
                <w:lang w:val="en-GB"/>
              </w:rPr>
              <w:t xml:space="preserve">)   </w:t>
            </w:r>
          </w:p>
          <w:p w14:paraId="59EF437A" w14:textId="77777777" w:rsidR="00E958C8" w:rsidRPr="007568E9" w:rsidRDefault="00E958C8" w:rsidP="00F72B13">
            <w:pPr>
              <w:rPr>
                <w:rFonts w:ascii="Verdana" w:hAnsi="Verdana" w:cs="Arial"/>
                <w:sz w:val="20"/>
                <w:szCs w:val="20"/>
                <w:lang w:val="en-GB"/>
              </w:rPr>
            </w:pPr>
          </w:p>
        </w:tc>
        <w:tc>
          <w:tcPr>
            <w:tcW w:w="2492" w:type="dxa"/>
          </w:tcPr>
          <w:p w14:paraId="4AFC9735" w14:textId="77777777" w:rsidR="00E958C8" w:rsidRDefault="00E958C8" w:rsidP="00F72B13">
            <w:pPr>
              <w:rPr>
                <w:rFonts w:ascii="Verdana" w:hAnsi="Verdana" w:cs="Arial"/>
                <w:sz w:val="20"/>
                <w:szCs w:val="20"/>
                <w:lang w:val="en-GB"/>
              </w:rPr>
            </w:pPr>
          </w:p>
          <w:p w14:paraId="574197B5" w14:textId="77777777" w:rsidR="00E958C8" w:rsidRDefault="00E958C8" w:rsidP="00F72B13">
            <w:pPr>
              <w:rPr>
                <w:rFonts w:ascii="Verdana" w:hAnsi="Verdana" w:cs="Arial"/>
                <w:sz w:val="20"/>
                <w:szCs w:val="20"/>
                <w:lang w:val="en-GB"/>
              </w:rPr>
            </w:pPr>
            <w:r>
              <w:rPr>
                <w:rFonts w:ascii="Verdana" w:hAnsi="Verdana" w:cs="Arial"/>
                <w:sz w:val="20"/>
                <w:szCs w:val="20"/>
                <w:lang w:val="en-GB"/>
              </w:rPr>
              <w:t>Effective communicator (orally and in writing).</w:t>
            </w:r>
          </w:p>
          <w:p w14:paraId="0A65D13A" w14:textId="77777777" w:rsidR="00E958C8" w:rsidRDefault="00E958C8" w:rsidP="00F72B13">
            <w:pPr>
              <w:rPr>
                <w:rFonts w:ascii="Verdana" w:hAnsi="Verdana" w:cs="Arial"/>
                <w:sz w:val="20"/>
                <w:szCs w:val="20"/>
                <w:lang w:val="en-GB"/>
              </w:rPr>
            </w:pPr>
          </w:p>
          <w:p w14:paraId="7F1842B5" w14:textId="77777777" w:rsidR="00E958C8" w:rsidRDefault="00E958C8" w:rsidP="00F72B13">
            <w:pPr>
              <w:rPr>
                <w:rFonts w:ascii="Verdana" w:hAnsi="Verdana" w:cs="Arial"/>
                <w:sz w:val="20"/>
                <w:szCs w:val="20"/>
                <w:lang w:val="en-GB"/>
              </w:rPr>
            </w:pPr>
            <w:r>
              <w:rPr>
                <w:rFonts w:ascii="Verdana" w:hAnsi="Verdana" w:cs="Arial"/>
                <w:sz w:val="20"/>
                <w:szCs w:val="20"/>
                <w:lang w:val="en-GB"/>
              </w:rPr>
              <w:t>Ability to communicate complex, theoretical and technical material in an engaging and intelligible way to non-specialist audiences.</w:t>
            </w:r>
          </w:p>
          <w:p w14:paraId="60C41323" w14:textId="77777777" w:rsidR="00E958C8" w:rsidRDefault="00E958C8" w:rsidP="00F72B13">
            <w:pPr>
              <w:rPr>
                <w:rFonts w:ascii="Verdana" w:hAnsi="Verdana" w:cs="Arial"/>
                <w:sz w:val="20"/>
                <w:szCs w:val="20"/>
                <w:lang w:val="en-GB"/>
              </w:rPr>
            </w:pPr>
          </w:p>
          <w:p w14:paraId="5D1F0971" w14:textId="77777777" w:rsidR="00E958C8" w:rsidRDefault="00E958C8" w:rsidP="00F72B13">
            <w:pPr>
              <w:rPr>
                <w:rFonts w:ascii="Verdana" w:hAnsi="Verdana" w:cs="Arial"/>
                <w:sz w:val="20"/>
                <w:szCs w:val="20"/>
                <w:lang w:val="en-GB"/>
              </w:rPr>
            </w:pPr>
            <w:r>
              <w:rPr>
                <w:rFonts w:ascii="Verdana" w:hAnsi="Verdana" w:cs="Arial"/>
                <w:sz w:val="20"/>
                <w:szCs w:val="20"/>
                <w:lang w:val="en-GB"/>
              </w:rPr>
              <w:t>Collegiality/willingness to work in a collaborative environment.</w:t>
            </w:r>
          </w:p>
          <w:p w14:paraId="0ABA2B31" w14:textId="77777777" w:rsidR="00E958C8" w:rsidRDefault="00E958C8" w:rsidP="00F72B13">
            <w:pPr>
              <w:rPr>
                <w:rFonts w:ascii="Verdana" w:hAnsi="Verdana" w:cs="Arial"/>
                <w:sz w:val="20"/>
                <w:szCs w:val="20"/>
                <w:lang w:val="en-GB"/>
              </w:rPr>
            </w:pPr>
          </w:p>
          <w:p w14:paraId="2317A2F0"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Administrative and IT skills appropriate for efficient and effective delivery of teaching, supervision and research.</w:t>
            </w:r>
          </w:p>
        </w:tc>
        <w:tc>
          <w:tcPr>
            <w:tcW w:w="3008" w:type="dxa"/>
          </w:tcPr>
          <w:p w14:paraId="5CD28423" w14:textId="77777777" w:rsidR="00E958C8" w:rsidRDefault="00E958C8" w:rsidP="00F72B13">
            <w:pPr>
              <w:rPr>
                <w:rFonts w:ascii="Verdana" w:hAnsi="Verdana" w:cs="Arial"/>
                <w:sz w:val="20"/>
                <w:szCs w:val="20"/>
                <w:lang w:val="en-GB"/>
              </w:rPr>
            </w:pPr>
          </w:p>
          <w:p w14:paraId="13242057" w14:textId="77777777" w:rsidR="00E958C8" w:rsidRDefault="00E958C8" w:rsidP="00F72B13">
            <w:pPr>
              <w:rPr>
                <w:rFonts w:ascii="Verdana" w:hAnsi="Verdana" w:cs="Arial"/>
                <w:sz w:val="20"/>
                <w:szCs w:val="20"/>
                <w:lang w:val="en-GB"/>
              </w:rPr>
            </w:pPr>
          </w:p>
          <w:p w14:paraId="6BF9531D" w14:textId="77777777" w:rsidR="00E958C8" w:rsidRDefault="00E958C8" w:rsidP="00F72B13">
            <w:pPr>
              <w:rPr>
                <w:rFonts w:ascii="Verdana" w:hAnsi="Verdana" w:cs="Arial"/>
                <w:sz w:val="20"/>
                <w:szCs w:val="20"/>
                <w:lang w:val="en-GB"/>
              </w:rPr>
            </w:pPr>
          </w:p>
          <w:p w14:paraId="56F67180" w14:textId="77777777" w:rsidR="00E958C8" w:rsidRDefault="00E958C8" w:rsidP="00F72B13">
            <w:pPr>
              <w:rPr>
                <w:rFonts w:ascii="Verdana" w:hAnsi="Verdana" w:cs="Arial"/>
                <w:sz w:val="20"/>
                <w:szCs w:val="20"/>
                <w:lang w:val="en-GB"/>
              </w:rPr>
            </w:pPr>
          </w:p>
          <w:p w14:paraId="476D1FFB" w14:textId="77777777" w:rsidR="00E958C8" w:rsidRDefault="00E958C8" w:rsidP="00F72B13">
            <w:pPr>
              <w:rPr>
                <w:rFonts w:ascii="Verdana" w:hAnsi="Verdana" w:cs="Arial"/>
                <w:sz w:val="20"/>
                <w:szCs w:val="20"/>
                <w:lang w:val="en-GB"/>
              </w:rPr>
            </w:pPr>
          </w:p>
          <w:p w14:paraId="4070A9EA" w14:textId="77777777" w:rsidR="00E958C8" w:rsidRDefault="00E958C8" w:rsidP="00F72B13">
            <w:pPr>
              <w:rPr>
                <w:rFonts w:ascii="Verdana" w:hAnsi="Verdana" w:cs="Arial"/>
                <w:sz w:val="20"/>
                <w:szCs w:val="20"/>
                <w:lang w:val="en-GB"/>
              </w:rPr>
            </w:pPr>
          </w:p>
          <w:p w14:paraId="3D3345A8" w14:textId="77777777" w:rsidR="00E958C8" w:rsidRDefault="00E958C8" w:rsidP="00F72B13">
            <w:pPr>
              <w:rPr>
                <w:rFonts w:ascii="Verdana" w:hAnsi="Verdana" w:cs="Arial"/>
                <w:sz w:val="20"/>
                <w:szCs w:val="20"/>
                <w:lang w:val="en-GB"/>
              </w:rPr>
            </w:pPr>
          </w:p>
          <w:p w14:paraId="73041B17" w14:textId="77777777" w:rsidR="00E958C8" w:rsidRDefault="00E958C8" w:rsidP="00F72B13">
            <w:pPr>
              <w:rPr>
                <w:rFonts w:ascii="Verdana" w:hAnsi="Verdana" w:cs="Arial"/>
                <w:sz w:val="20"/>
                <w:szCs w:val="20"/>
                <w:lang w:val="en-GB"/>
              </w:rPr>
            </w:pPr>
          </w:p>
          <w:p w14:paraId="7F90321E" w14:textId="77777777" w:rsidR="00E958C8" w:rsidRDefault="00E958C8" w:rsidP="00F72B13">
            <w:pPr>
              <w:rPr>
                <w:rFonts w:ascii="Verdana" w:hAnsi="Verdana" w:cs="Arial"/>
                <w:sz w:val="20"/>
                <w:szCs w:val="20"/>
                <w:lang w:val="en-GB"/>
              </w:rPr>
            </w:pPr>
          </w:p>
          <w:p w14:paraId="59DFB756" w14:textId="77777777" w:rsidR="00E958C8" w:rsidRDefault="00E958C8" w:rsidP="00F72B13">
            <w:pPr>
              <w:rPr>
                <w:rFonts w:ascii="Verdana" w:hAnsi="Verdana" w:cs="Arial"/>
                <w:sz w:val="20"/>
                <w:szCs w:val="20"/>
                <w:lang w:val="en-GB"/>
              </w:rPr>
            </w:pPr>
          </w:p>
          <w:p w14:paraId="7689439E" w14:textId="77777777" w:rsidR="00E958C8" w:rsidRDefault="00E958C8" w:rsidP="00F72B13">
            <w:pPr>
              <w:rPr>
                <w:rFonts w:ascii="Verdana" w:hAnsi="Verdana" w:cs="Arial"/>
                <w:sz w:val="20"/>
                <w:szCs w:val="20"/>
                <w:lang w:val="en-GB"/>
              </w:rPr>
            </w:pPr>
          </w:p>
          <w:p w14:paraId="0AF3FB63" w14:textId="77777777" w:rsidR="00E958C8" w:rsidRDefault="00E958C8" w:rsidP="00F72B13">
            <w:pPr>
              <w:rPr>
                <w:rFonts w:ascii="Verdana" w:hAnsi="Verdana" w:cs="Arial"/>
                <w:sz w:val="20"/>
                <w:szCs w:val="20"/>
                <w:lang w:val="en-GB"/>
              </w:rPr>
            </w:pPr>
          </w:p>
          <w:p w14:paraId="4CFFC986" w14:textId="77777777" w:rsidR="00E958C8" w:rsidRDefault="00E958C8" w:rsidP="00F72B13">
            <w:pPr>
              <w:rPr>
                <w:rFonts w:ascii="Verdana" w:hAnsi="Verdana" w:cs="Arial"/>
                <w:sz w:val="20"/>
                <w:szCs w:val="20"/>
                <w:lang w:val="en-GB"/>
              </w:rPr>
            </w:pPr>
          </w:p>
          <w:p w14:paraId="0BE2FB3D" w14:textId="77777777" w:rsidR="00E958C8" w:rsidRDefault="00E958C8" w:rsidP="00F72B13">
            <w:pPr>
              <w:rPr>
                <w:rFonts w:ascii="Verdana" w:hAnsi="Verdana" w:cs="Arial"/>
                <w:sz w:val="20"/>
                <w:szCs w:val="20"/>
                <w:lang w:val="en-GB"/>
              </w:rPr>
            </w:pPr>
          </w:p>
          <w:p w14:paraId="1DCD19AC" w14:textId="77777777" w:rsidR="00E958C8" w:rsidRDefault="00E958C8" w:rsidP="00F72B13">
            <w:pPr>
              <w:rPr>
                <w:rFonts w:ascii="Verdana" w:hAnsi="Verdana" w:cs="Arial"/>
                <w:sz w:val="20"/>
                <w:szCs w:val="20"/>
                <w:lang w:val="en-GB"/>
              </w:rPr>
            </w:pPr>
            <w:r>
              <w:rPr>
                <w:rFonts w:ascii="Verdana" w:hAnsi="Verdana" w:cs="Arial"/>
                <w:sz w:val="20"/>
                <w:szCs w:val="20"/>
                <w:lang w:val="en-GB"/>
              </w:rPr>
              <w:t>Ability to lead a research initiative.</w:t>
            </w:r>
          </w:p>
          <w:p w14:paraId="605E8C09" w14:textId="77777777" w:rsidR="00E958C8" w:rsidRDefault="00E958C8" w:rsidP="00F72B13">
            <w:pPr>
              <w:rPr>
                <w:rFonts w:ascii="Verdana" w:hAnsi="Verdana" w:cs="Arial"/>
                <w:sz w:val="20"/>
                <w:szCs w:val="20"/>
                <w:lang w:val="en-GB"/>
              </w:rPr>
            </w:pPr>
          </w:p>
          <w:p w14:paraId="262F2A16" w14:textId="77777777" w:rsidR="00E958C8" w:rsidRPr="007568E9" w:rsidRDefault="00E958C8" w:rsidP="00F72B13">
            <w:pPr>
              <w:rPr>
                <w:rFonts w:ascii="Verdana" w:hAnsi="Verdana" w:cs="Arial"/>
                <w:sz w:val="20"/>
                <w:szCs w:val="20"/>
                <w:lang w:val="en-GB"/>
              </w:rPr>
            </w:pPr>
            <w:r>
              <w:rPr>
                <w:rFonts w:ascii="Verdana" w:hAnsi="Verdana" w:cs="Arial"/>
                <w:sz w:val="20"/>
                <w:szCs w:val="20"/>
                <w:lang w:val="en-GB"/>
              </w:rPr>
              <w:t>Evidence of aptitude and effectiveness in departmental/institutional administrative tasks.</w:t>
            </w:r>
          </w:p>
        </w:tc>
        <w:tc>
          <w:tcPr>
            <w:tcW w:w="2750" w:type="dxa"/>
          </w:tcPr>
          <w:p w14:paraId="7A6E4848" w14:textId="77777777" w:rsidR="00E958C8" w:rsidRDefault="00E958C8" w:rsidP="00F72B13">
            <w:pPr>
              <w:rPr>
                <w:rFonts w:ascii="Verdana" w:hAnsi="Verdana" w:cs="Arial"/>
                <w:sz w:val="20"/>
                <w:szCs w:val="20"/>
                <w:lang w:val="en-GB"/>
              </w:rPr>
            </w:pPr>
          </w:p>
          <w:p w14:paraId="73D7FE7E" w14:textId="77777777" w:rsidR="00E958C8" w:rsidRDefault="00E958C8" w:rsidP="00F72B13">
            <w:pPr>
              <w:rPr>
                <w:rFonts w:ascii="Verdana" w:hAnsi="Verdana" w:cs="Arial"/>
                <w:sz w:val="20"/>
                <w:szCs w:val="20"/>
                <w:lang w:val="en-GB"/>
              </w:rPr>
            </w:pPr>
            <w:r>
              <w:rPr>
                <w:rFonts w:ascii="Verdana" w:hAnsi="Verdana" w:cs="Arial"/>
                <w:sz w:val="20"/>
                <w:szCs w:val="20"/>
                <w:lang w:val="en-GB"/>
              </w:rPr>
              <w:t>Interview/Presentation</w:t>
            </w:r>
          </w:p>
          <w:p w14:paraId="404B3038" w14:textId="77777777" w:rsidR="00E958C8" w:rsidRDefault="00E958C8" w:rsidP="00F72B13">
            <w:pPr>
              <w:rPr>
                <w:rFonts w:ascii="Verdana" w:hAnsi="Verdana" w:cs="Arial"/>
                <w:sz w:val="20"/>
                <w:szCs w:val="20"/>
                <w:lang w:val="en-GB"/>
              </w:rPr>
            </w:pPr>
          </w:p>
          <w:p w14:paraId="1F85A558" w14:textId="77777777" w:rsidR="00E958C8" w:rsidRDefault="00E958C8" w:rsidP="00F72B13">
            <w:pPr>
              <w:rPr>
                <w:rFonts w:ascii="Verdana" w:hAnsi="Verdana" w:cs="Arial"/>
                <w:sz w:val="20"/>
                <w:szCs w:val="20"/>
                <w:lang w:val="en-GB"/>
              </w:rPr>
            </w:pPr>
          </w:p>
          <w:p w14:paraId="6524E201" w14:textId="77777777" w:rsidR="00E958C8" w:rsidRDefault="00E958C8" w:rsidP="00F72B13">
            <w:pPr>
              <w:rPr>
                <w:rFonts w:ascii="Verdana" w:hAnsi="Verdana" w:cs="Arial"/>
                <w:sz w:val="20"/>
                <w:szCs w:val="20"/>
                <w:lang w:val="en-GB"/>
              </w:rPr>
            </w:pPr>
          </w:p>
          <w:p w14:paraId="52FF33AD" w14:textId="77777777" w:rsidR="00E958C8" w:rsidRDefault="00E958C8" w:rsidP="00F72B13">
            <w:pPr>
              <w:rPr>
                <w:rFonts w:ascii="Verdana" w:hAnsi="Verdana" w:cs="Arial"/>
                <w:sz w:val="20"/>
                <w:szCs w:val="20"/>
                <w:lang w:val="en-GB"/>
              </w:rPr>
            </w:pPr>
          </w:p>
          <w:p w14:paraId="236E6298" w14:textId="77777777" w:rsidR="00E958C8" w:rsidRDefault="00E958C8" w:rsidP="00F72B13">
            <w:pPr>
              <w:rPr>
                <w:rFonts w:ascii="Verdana" w:hAnsi="Verdana" w:cs="Arial"/>
                <w:sz w:val="20"/>
                <w:szCs w:val="20"/>
                <w:lang w:val="en-GB"/>
              </w:rPr>
            </w:pPr>
          </w:p>
          <w:p w14:paraId="5CC92687" w14:textId="77777777" w:rsidR="00E958C8" w:rsidRDefault="00E958C8" w:rsidP="00F72B13">
            <w:pPr>
              <w:rPr>
                <w:rFonts w:ascii="Verdana" w:hAnsi="Verdana" w:cs="Arial"/>
                <w:sz w:val="20"/>
                <w:szCs w:val="20"/>
                <w:lang w:val="en-GB"/>
              </w:rPr>
            </w:pPr>
          </w:p>
          <w:p w14:paraId="2BD7E38F" w14:textId="77777777" w:rsidR="00E958C8" w:rsidRDefault="00E958C8" w:rsidP="00F72B13">
            <w:pPr>
              <w:rPr>
                <w:rFonts w:ascii="Verdana" w:hAnsi="Verdana" w:cs="Arial"/>
                <w:sz w:val="20"/>
                <w:szCs w:val="20"/>
                <w:lang w:val="en-GB"/>
              </w:rPr>
            </w:pPr>
          </w:p>
          <w:p w14:paraId="1441A89D" w14:textId="77777777" w:rsidR="00E958C8" w:rsidRDefault="00E958C8" w:rsidP="00F72B13">
            <w:pPr>
              <w:rPr>
                <w:rFonts w:ascii="Verdana" w:hAnsi="Verdana" w:cs="Arial"/>
                <w:sz w:val="20"/>
                <w:szCs w:val="20"/>
                <w:lang w:val="en-GB"/>
              </w:rPr>
            </w:pPr>
          </w:p>
          <w:p w14:paraId="35EE4356" w14:textId="77777777" w:rsidR="00E958C8" w:rsidRDefault="00E958C8" w:rsidP="00F72B13">
            <w:pPr>
              <w:rPr>
                <w:rFonts w:ascii="Verdana" w:hAnsi="Verdana" w:cs="Arial"/>
                <w:sz w:val="20"/>
                <w:szCs w:val="20"/>
                <w:lang w:val="en-GB"/>
              </w:rPr>
            </w:pPr>
          </w:p>
          <w:p w14:paraId="109A0BD8" w14:textId="77777777" w:rsidR="00E958C8" w:rsidRDefault="00E958C8" w:rsidP="00F72B13">
            <w:pPr>
              <w:rPr>
                <w:rFonts w:ascii="Verdana" w:hAnsi="Verdana" w:cs="Arial"/>
                <w:sz w:val="20"/>
                <w:szCs w:val="20"/>
                <w:lang w:val="en-GB"/>
              </w:rPr>
            </w:pPr>
          </w:p>
          <w:p w14:paraId="00C50988" w14:textId="77777777" w:rsidR="00E958C8" w:rsidRDefault="00E958C8" w:rsidP="00F72B13">
            <w:pPr>
              <w:rPr>
                <w:rFonts w:ascii="Verdana" w:hAnsi="Verdana" w:cs="Arial"/>
                <w:sz w:val="20"/>
                <w:szCs w:val="20"/>
                <w:lang w:val="en-GB"/>
              </w:rPr>
            </w:pPr>
          </w:p>
          <w:p w14:paraId="220B5264" w14:textId="77777777" w:rsidR="00E958C8" w:rsidRDefault="00E958C8" w:rsidP="00F72B13">
            <w:pPr>
              <w:rPr>
                <w:rFonts w:ascii="Verdana" w:hAnsi="Verdana" w:cs="Arial"/>
                <w:sz w:val="20"/>
                <w:szCs w:val="20"/>
                <w:lang w:val="en-GB"/>
              </w:rPr>
            </w:pPr>
          </w:p>
          <w:p w14:paraId="276491B6" w14:textId="77777777" w:rsidR="00E958C8" w:rsidRDefault="00E958C8" w:rsidP="00F72B13">
            <w:pPr>
              <w:rPr>
                <w:rFonts w:ascii="Verdana" w:hAnsi="Verdana" w:cs="Arial"/>
                <w:sz w:val="20"/>
                <w:szCs w:val="20"/>
                <w:lang w:val="en-GB"/>
              </w:rPr>
            </w:pPr>
            <w:r>
              <w:rPr>
                <w:rFonts w:ascii="Verdana" w:hAnsi="Verdana" w:cs="Arial"/>
                <w:sz w:val="20"/>
                <w:szCs w:val="20"/>
                <w:lang w:val="en-GB"/>
              </w:rPr>
              <w:t>Interview/Application/ References</w:t>
            </w:r>
          </w:p>
          <w:p w14:paraId="5836A7C1" w14:textId="77777777" w:rsidR="00E958C8" w:rsidRDefault="00E958C8" w:rsidP="00F72B13">
            <w:pPr>
              <w:rPr>
                <w:rFonts w:ascii="Verdana" w:hAnsi="Verdana" w:cs="Arial"/>
                <w:sz w:val="20"/>
                <w:szCs w:val="20"/>
                <w:lang w:val="en-GB"/>
              </w:rPr>
            </w:pPr>
          </w:p>
          <w:p w14:paraId="43CE74E3" w14:textId="77777777" w:rsidR="00E958C8" w:rsidRDefault="00E958C8" w:rsidP="00F72B13">
            <w:pPr>
              <w:rPr>
                <w:rFonts w:ascii="Verdana" w:hAnsi="Verdana" w:cs="Arial"/>
                <w:sz w:val="20"/>
                <w:szCs w:val="20"/>
                <w:lang w:val="en-GB"/>
              </w:rPr>
            </w:pPr>
          </w:p>
          <w:p w14:paraId="6266FB7C" w14:textId="77777777" w:rsidR="00E958C8" w:rsidRDefault="00E958C8" w:rsidP="00F72B13">
            <w:pPr>
              <w:rPr>
                <w:rFonts w:ascii="Verdana" w:hAnsi="Verdana" w:cs="Arial"/>
                <w:sz w:val="20"/>
                <w:szCs w:val="20"/>
                <w:lang w:val="en-GB"/>
              </w:rPr>
            </w:pPr>
          </w:p>
          <w:p w14:paraId="23CAA7C7" w14:textId="77777777" w:rsidR="00E958C8" w:rsidRDefault="00E958C8" w:rsidP="00F72B13">
            <w:pPr>
              <w:rPr>
                <w:rFonts w:ascii="Verdana" w:hAnsi="Verdana" w:cs="Arial"/>
                <w:sz w:val="20"/>
                <w:szCs w:val="20"/>
                <w:lang w:val="en-GB"/>
              </w:rPr>
            </w:pPr>
          </w:p>
          <w:p w14:paraId="30934E11" w14:textId="77777777" w:rsidR="00E958C8" w:rsidRDefault="00E958C8" w:rsidP="00F72B13">
            <w:pPr>
              <w:rPr>
                <w:rFonts w:ascii="Verdana" w:hAnsi="Verdana" w:cs="Arial"/>
                <w:sz w:val="20"/>
                <w:szCs w:val="20"/>
                <w:lang w:val="en-GB"/>
              </w:rPr>
            </w:pPr>
          </w:p>
          <w:p w14:paraId="1E26B4AD" w14:textId="77777777" w:rsidR="00E958C8" w:rsidRPr="007568E9" w:rsidRDefault="00E958C8" w:rsidP="00F72B13">
            <w:pPr>
              <w:rPr>
                <w:rFonts w:ascii="Verdana" w:hAnsi="Verdana" w:cs="Arial"/>
                <w:sz w:val="20"/>
                <w:szCs w:val="20"/>
                <w:lang w:val="en-GB"/>
              </w:rPr>
            </w:pPr>
          </w:p>
        </w:tc>
      </w:tr>
    </w:tbl>
    <w:p w14:paraId="3F1496BB" w14:textId="77777777" w:rsidR="00E958C8" w:rsidRPr="00CA3F65" w:rsidRDefault="00E958C8" w:rsidP="00E958C8">
      <w:pPr>
        <w:ind w:left="-720"/>
        <w:rPr>
          <w:rFonts w:ascii="Verdana" w:hAnsi="Verdana" w:cs="Arial"/>
          <w:sz w:val="20"/>
          <w:szCs w:val="20"/>
          <w:lang w:val="en-GB"/>
        </w:rPr>
      </w:pPr>
    </w:p>
    <w:p w14:paraId="13E753CF" w14:textId="77777777" w:rsidR="00E958C8" w:rsidRPr="00CA3F65" w:rsidRDefault="00E958C8" w:rsidP="00E958C8">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2C86F7CE" w14:textId="77777777" w:rsidR="00E958C8" w:rsidRPr="00CA3F65" w:rsidRDefault="00E958C8" w:rsidP="00E958C8">
      <w:pPr>
        <w:ind w:left="-1080" w:right="-1074"/>
        <w:jc w:val="both"/>
        <w:rPr>
          <w:rFonts w:ascii="Verdana" w:hAnsi="Verdana" w:cs="Arial"/>
          <w:sz w:val="20"/>
          <w:szCs w:val="20"/>
          <w:lang w:val="en-GB"/>
        </w:rPr>
      </w:pPr>
    </w:p>
    <w:p w14:paraId="50DD57E0" w14:textId="77777777" w:rsidR="00E958C8" w:rsidRPr="00CA3F65" w:rsidRDefault="00E958C8" w:rsidP="00E958C8">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56811580" w14:textId="77777777" w:rsidR="00E958C8" w:rsidRDefault="00E958C8" w:rsidP="00E958C8">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18DE6AC1" w14:textId="77777777" w:rsidTr="00F72B13">
        <w:tc>
          <w:tcPr>
            <w:tcW w:w="10620" w:type="dxa"/>
            <w:shd w:val="clear" w:color="auto" w:fill="9CC2E5"/>
          </w:tcPr>
          <w:p w14:paraId="3122A345" w14:textId="77777777" w:rsidR="00E958C8" w:rsidRPr="007568E9" w:rsidRDefault="00E958C8" w:rsidP="00F72B13">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7B23C0A" w14:textId="77777777" w:rsidR="00E958C8" w:rsidRPr="00CA3F65" w:rsidRDefault="00E958C8" w:rsidP="00E958C8">
      <w:pPr>
        <w:ind w:left="-1080"/>
        <w:rPr>
          <w:rFonts w:ascii="Verdana" w:hAnsi="Verdana" w:cs="Arial"/>
          <w:sz w:val="20"/>
          <w:szCs w:val="20"/>
          <w:lang w:val="en-GB"/>
        </w:rPr>
      </w:pPr>
    </w:p>
    <w:p w14:paraId="7BB621DF" w14:textId="77777777" w:rsidR="00E958C8" w:rsidRPr="00CA3F65" w:rsidRDefault="00E958C8" w:rsidP="00E958C8">
      <w:pPr>
        <w:ind w:left="-1080"/>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7"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153E6AD7" w14:textId="77777777" w:rsidR="00E958C8" w:rsidRPr="00CA3F65" w:rsidRDefault="00E958C8" w:rsidP="00E958C8">
      <w:pPr>
        <w:ind w:left="-1080"/>
        <w:jc w:val="both"/>
        <w:rPr>
          <w:rFonts w:ascii="Verdana" w:hAnsi="Verdana" w:cs="Arial"/>
          <w:b/>
          <w:sz w:val="20"/>
          <w:szCs w:val="20"/>
        </w:rPr>
      </w:pPr>
    </w:p>
    <w:p w14:paraId="16957347" w14:textId="69C5BE02" w:rsidR="00E958C8" w:rsidRPr="00CA3F65" w:rsidRDefault="00E958C8" w:rsidP="00E958C8">
      <w:pPr>
        <w:ind w:left="-1080"/>
        <w:jc w:val="both"/>
        <w:rPr>
          <w:rFonts w:ascii="Verdana" w:hAnsi="Verdana" w:cs="Arial"/>
          <w:sz w:val="20"/>
          <w:szCs w:val="20"/>
        </w:rPr>
      </w:pPr>
      <w:r w:rsidRPr="00CA3F65">
        <w:rPr>
          <w:rFonts w:ascii="Verdana" w:hAnsi="Verdana" w:cs="Arial"/>
          <w:sz w:val="20"/>
          <w:szCs w:val="20"/>
        </w:rPr>
        <w:t xml:space="preserve">For all applications, please quote ref:   </w:t>
      </w:r>
      <w:r w:rsidR="00484D1A" w:rsidRPr="00484D1A">
        <w:rPr>
          <w:rFonts w:ascii="Verdana" w:hAnsi="Verdana" w:cs="Arial"/>
          <w:b/>
          <w:sz w:val="20"/>
          <w:szCs w:val="20"/>
        </w:rPr>
        <w:t>AC1869RXAS</w:t>
      </w:r>
    </w:p>
    <w:p w14:paraId="7E7434F8" w14:textId="77777777" w:rsidR="00E958C8" w:rsidRPr="00CA3F65" w:rsidRDefault="00E958C8" w:rsidP="00E958C8">
      <w:pPr>
        <w:ind w:left="-1080"/>
        <w:jc w:val="both"/>
        <w:rPr>
          <w:rFonts w:ascii="Verdana" w:hAnsi="Verdana" w:cs="Arial"/>
          <w:sz w:val="20"/>
          <w:szCs w:val="20"/>
        </w:rPr>
      </w:pPr>
    </w:p>
    <w:p w14:paraId="4B21078D" w14:textId="77777777" w:rsidR="00E958C8" w:rsidRPr="00D05195" w:rsidRDefault="00E958C8" w:rsidP="00E958C8">
      <w:pPr>
        <w:ind w:left="-1080" w:right="-852"/>
        <w:jc w:val="both"/>
        <w:rPr>
          <w:rFonts w:ascii="Verdana" w:hAnsi="Verdana" w:cs="Arial"/>
          <w:sz w:val="20"/>
          <w:szCs w:val="20"/>
          <w:lang w:val="en-GB"/>
        </w:rPr>
      </w:pPr>
      <w:r>
        <w:rPr>
          <w:rFonts w:ascii="Verdana" w:hAnsi="Verdana"/>
          <w:color w:val="000000"/>
          <w:sz w:val="20"/>
          <w:szCs w:val="20"/>
          <w:shd w:val="clear" w:color="auto" w:fill="FFFFFF"/>
        </w:rPr>
        <w:t xml:space="preserve">Applications are particularly welcome from women who are under-represented in Arts posts at the University.  </w:t>
      </w:r>
    </w:p>
    <w:p w14:paraId="4D2B96FF" w14:textId="77777777" w:rsidR="00E958C8" w:rsidRDefault="00E958C8" w:rsidP="00E958C8">
      <w:pPr>
        <w:ind w:left="-1080"/>
        <w:jc w:val="both"/>
        <w:rPr>
          <w:rFonts w:ascii="Verdana" w:hAnsi="Verdana" w:cs="Arial"/>
          <w:sz w:val="20"/>
          <w:szCs w:val="20"/>
        </w:rPr>
      </w:pPr>
    </w:p>
    <w:p w14:paraId="67E30733" w14:textId="77777777" w:rsidR="00C956C3" w:rsidRDefault="00C956C3" w:rsidP="00C956C3">
      <w:pPr>
        <w:pStyle w:val="NoSpacing"/>
        <w:ind w:left="-1080" w:right="-852"/>
        <w:jc w:val="both"/>
        <w:rPr>
          <w:rFonts w:ascii="Verdana" w:hAnsi="Verdana"/>
          <w:sz w:val="20"/>
          <w:szCs w:val="20"/>
        </w:rPr>
      </w:pPr>
      <w:r>
        <w:rPr>
          <w:rFonts w:ascii="Verdana" w:hAnsi="Verdana"/>
          <w:sz w:val="20"/>
          <w:szCs w:val="20"/>
        </w:rPr>
        <w:t xml:space="preserve">The University is committed to equality for all, demonstrated through our working on diversity awards (ECU Athena SWAN/Race Charters; Carer Positive; LGBT Charter; and Stonewall).  More details can be found at </w:t>
      </w:r>
      <w:hyperlink r:id="rId8" w:history="1">
        <w:r>
          <w:rPr>
            <w:rStyle w:val="Hyperlink"/>
            <w:rFonts w:ascii="Verdana" w:hAnsi="Verdana"/>
            <w:sz w:val="20"/>
            <w:szCs w:val="20"/>
          </w:rPr>
          <w:t>http://www.st-andrews.ac.uk/hr/edi/diversityawards/</w:t>
        </w:r>
      </w:hyperlink>
      <w:r>
        <w:rPr>
          <w:rFonts w:ascii="Verdana" w:hAnsi="Verdana"/>
          <w:sz w:val="20"/>
          <w:szCs w:val="20"/>
        </w:rPr>
        <w:t>.</w:t>
      </w:r>
    </w:p>
    <w:p w14:paraId="3F141ABA" w14:textId="46F2B3A8" w:rsidR="00E958C8" w:rsidRPr="00CA3F65" w:rsidRDefault="00E958C8" w:rsidP="00E958C8">
      <w:pPr>
        <w:ind w:left="-1080"/>
        <w:jc w:val="both"/>
        <w:rPr>
          <w:rFonts w:ascii="Verdana" w:hAnsi="Verdana" w:cs="Arial"/>
          <w:b/>
          <w:sz w:val="20"/>
          <w:szCs w:val="20"/>
        </w:rPr>
      </w:pPr>
    </w:p>
    <w:p w14:paraId="015227BE" w14:textId="77777777" w:rsidR="00E958C8" w:rsidRPr="00CA3F65" w:rsidRDefault="00E958C8" w:rsidP="00E958C8">
      <w:pPr>
        <w:ind w:left="-1080"/>
        <w:jc w:val="both"/>
        <w:rPr>
          <w:rFonts w:ascii="Verdana" w:hAnsi="Verdana" w:cs="Arial"/>
          <w:sz w:val="20"/>
          <w:szCs w:val="20"/>
        </w:rPr>
      </w:pPr>
      <w:r w:rsidRPr="00CA3F65">
        <w:rPr>
          <w:rFonts w:ascii="Verdana" w:hAnsi="Verdana" w:cs="Arial"/>
          <w:sz w:val="20"/>
          <w:szCs w:val="20"/>
        </w:rPr>
        <w:t>The University is committed to equality of opportunity.</w:t>
      </w:r>
    </w:p>
    <w:p w14:paraId="47CB5327" w14:textId="77777777" w:rsidR="00E958C8" w:rsidRPr="00CA3F65" w:rsidRDefault="00E958C8" w:rsidP="00E958C8">
      <w:pPr>
        <w:ind w:left="-1080"/>
        <w:jc w:val="both"/>
        <w:rPr>
          <w:rFonts w:ascii="Verdana" w:hAnsi="Verdana" w:cs="Arial"/>
          <w:sz w:val="20"/>
          <w:szCs w:val="20"/>
        </w:rPr>
      </w:pPr>
    </w:p>
    <w:p w14:paraId="5E41E2AC" w14:textId="77777777" w:rsidR="00E958C8" w:rsidRDefault="00E958C8" w:rsidP="00E958C8">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20A1CE2E" w14:textId="77777777" w:rsidR="00E958C8" w:rsidRDefault="00E958C8" w:rsidP="00E958C8">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252FBC12" w14:textId="77777777" w:rsidTr="00F72B13">
        <w:tc>
          <w:tcPr>
            <w:tcW w:w="10620" w:type="dxa"/>
            <w:shd w:val="clear" w:color="auto" w:fill="9CC2E5"/>
          </w:tcPr>
          <w:p w14:paraId="7A6F918D" w14:textId="77777777" w:rsidR="00E958C8" w:rsidRPr="007568E9" w:rsidRDefault="00E958C8" w:rsidP="00F72B13">
            <w:pPr>
              <w:rPr>
                <w:rFonts w:ascii="Verdana" w:hAnsi="Verdana" w:cs="Arial"/>
                <w:b/>
                <w:sz w:val="20"/>
                <w:szCs w:val="20"/>
              </w:rPr>
            </w:pPr>
            <w:r>
              <w:rPr>
                <w:rFonts w:ascii="Verdana" w:hAnsi="Verdana" w:cs="Arial"/>
                <w:b/>
                <w:sz w:val="20"/>
                <w:szCs w:val="20"/>
                <w:lang w:val="en-GB"/>
              </w:rPr>
              <w:t>Academic Review Period for New Starts</w:t>
            </w:r>
            <w:r w:rsidRPr="007568E9">
              <w:rPr>
                <w:rFonts w:ascii="Verdana" w:hAnsi="Verdana" w:cs="Arial"/>
                <w:b/>
                <w:sz w:val="20"/>
                <w:szCs w:val="20"/>
                <w:lang w:val="en-GB"/>
              </w:rPr>
              <w:t xml:space="preserve">   </w:t>
            </w:r>
          </w:p>
        </w:tc>
      </w:tr>
    </w:tbl>
    <w:p w14:paraId="334EBD1B" w14:textId="77777777" w:rsidR="00E958C8" w:rsidRDefault="00E958C8" w:rsidP="00E958C8">
      <w:pPr>
        <w:ind w:left="-1080"/>
        <w:jc w:val="both"/>
        <w:rPr>
          <w:rFonts w:ascii="Verdana" w:hAnsi="Verdana" w:cs="Arial"/>
          <w:sz w:val="20"/>
          <w:szCs w:val="20"/>
        </w:rPr>
      </w:pPr>
    </w:p>
    <w:p w14:paraId="6EB981FB" w14:textId="77777777" w:rsidR="00E958C8" w:rsidRDefault="00E958C8" w:rsidP="00E958C8">
      <w:pPr>
        <w:ind w:left="-1134" w:right="-852"/>
        <w:rPr>
          <w:rFonts w:ascii="Verdana" w:hAnsi="Verdana"/>
          <w:sz w:val="20"/>
          <w:szCs w:val="20"/>
        </w:rPr>
      </w:pPr>
      <w:r>
        <w:rPr>
          <w:rFonts w:ascii="Verdana" w:hAnsi="Verdana"/>
          <w:sz w:val="20"/>
          <w:szCs w:val="20"/>
        </w:rPr>
        <w:t xml:space="preserve"> </w:t>
      </w:r>
      <w:r w:rsidRPr="00307474">
        <w:rPr>
          <w:rFonts w:ascii="Verdana" w:hAnsi="Verdana"/>
          <w:sz w:val="20"/>
          <w:szCs w:val="20"/>
        </w:rPr>
        <w:t xml:space="preserve">The University operates a review period of 4 years for all academic appointments.  Detailed objectives </w:t>
      </w:r>
      <w:r>
        <w:rPr>
          <w:rFonts w:ascii="Verdana" w:hAnsi="Verdana"/>
          <w:sz w:val="20"/>
          <w:szCs w:val="20"/>
        </w:rPr>
        <w:t xml:space="preserve"> </w:t>
      </w:r>
    </w:p>
    <w:p w14:paraId="5DBC7DD5" w14:textId="77777777" w:rsidR="00E958C8" w:rsidRDefault="00E958C8" w:rsidP="00E958C8">
      <w:pPr>
        <w:ind w:left="-1134" w:right="-852"/>
        <w:rPr>
          <w:rFonts w:ascii="Verdana" w:hAnsi="Verdana"/>
          <w:sz w:val="20"/>
          <w:szCs w:val="20"/>
        </w:rPr>
      </w:pPr>
      <w:r>
        <w:rPr>
          <w:rFonts w:ascii="Verdana" w:hAnsi="Verdana"/>
          <w:sz w:val="20"/>
          <w:szCs w:val="20"/>
        </w:rPr>
        <w:t xml:space="preserve"> </w:t>
      </w:r>
      <w:r w:rsidRPr="00307474">
        <w:rPr>
          <w:rFonts w:ascii="Verdana" w:hAnsi="Verdana"/>
          <w:sz w:val="20"/>
          <w:szCs w:val="20"/>
        </w:rPr>
        <w:t xml:space="preserve">for Research, Teaching and Service, covering a period up to 4 years, specific to the individual, taking </w:t>
      </w:r>
    </w:p>
    <w:p w14:paraId="233433C4" w14:textId="77777777" w:rsidR="00E958C8" w:rsidRDefault="00E958C8" w:rsidP="00E958C8">
      <w:pPr>
        <w:ind w:left="-1134" w:right="-852"/>
        <w:rPr>
          <w:rFonts w:ascii="Verdana" w:hAnsi="Verdana"/>
          <w:sz w:val="20"/>
          <w:szCs w:val="20"/>
        </w:rPr>
      </w:pPr>
      <w:r>
        <w:rPr>
          <w:rFonts w:ascii="Verdana" w:hAnsi="Verdana"/>
          <w:sz w:val="20"/>
          <w:szCs w:val="20"/>
        </w:rPr>
        <w:lastRenderedPageBreak/>
        <w:t xml:space="preserve"> </w:t>
      </w:r>
      <w:r w:rsidRPr="00307474">
        <w:rPr>
          <w:rFonts w:ascii="Verdana" w:hAnsi="Verdana"/>
          <w:sz w:val="20"/>
          <w:szCs w:val="20"/>
        </w:rPr>
        <w:t xml:space="preserve">account of the stage of their career at appointment and reasonable expectations for the relevant </w:t>
      </w:r>
    </w:p>
    <w:p w14:paraId="24B2A273" w14:textId="77777777" w:rsidR="00E958C8" w:rsidRDefault="00E958C8" w:rsidP="00E958C8">
      <w:pPr>
        <w:ind w:left="-1134" w:right="-852"/>
        <w:rPr>
          <w:rFonts w:ascii="Verdana" w:hAnsi="Verdana"/>
          <w:sz w:val="20"/>
          <w:szCs w:val="20"/>
        </w:rPr>
      </w:pPr>
      <w:r>
        <w:rPr>
          <w:rFonts w:ascii="Verdana" w:hAnsi="Verdana"/>
          <w:sz w:val="20"/>
          <w:szCs w:val="20"/>
        </w:rPr>
        <w:t xml:space="preserve"> </w:t>
      </w:r>
      <w:r w:rsidRPr="00307474">
        <w:rPr>
          <w:rFonts w:ascii="Verdana" w:hAnsi="Verdana"/>
          <w:sz w:val="20"/>
          <w:szCs w:val="20"/>
        </w:rPr>
        <w:t xml:space="preserve">academic discipline, including workload management, will be agreed with the individual at the time an </w:t>
      </w:r>
    </w:p>
    <w:p w14:paraId="740ECAC0" w14:textId="77777777" w:rsidR="00E958C8" w:rsidRPr="00307474" w:rsidRDefault="00E958C8" w:rsidP="00E958C8">
      <w:pPr>
        <w:ind w:left="-1134" w:right="-852"/>
        <w:rPr>
          <w:rFonts w:ascii="Verdana" w:hAnsi="Verdana"/>
          <w:sz w:val="20"/>
          <w:szCs w:val="20"/>
        </w:rPr>
      </w:pPr>
      <w:r>
        <w:rPr>
          <w:rFonts w:ascii="Verdana" w:hAnsi="Verdana"/>
          <w:sz w:val="20"/>
          <w:szCs w:val="20"/>
        </w:rPr>
        <w:t xml:space="preserve"> </w:t>
      </w:r>
      <w:r w:rsidRPr="00307474">
        <w:rPr>
          <w:rFonts w:ascii="Verdana" w:hAnsi="Verdana"/>
          <w:sz w:val="20"/>
          <w:szCs w:val="20"/>
        </w:rPr>
        <w:t>appointment is offered.  The agreement will normally cover:</w:t>
      </w:r>
    </w:p>
    <w:p w14:paraId="768511B2" w14:textId="77777777" w:rsidR="00E958C8" w:rsidRPr="00307474" w:rsidRDefault="00E958C8" w:rsidP="00E958C8">
      <w:pPr>
        <w:ind w:left="-1134" w:right="-852"/>
        <w:rPr>
          <w:rFonts w:ascii="Verdana" w:hAnsi="Verdana"/>
          <w:b/>
          <w:bCs/>
          <w:sz w:val="20"/>
          <w:szCs w:val="20"/>
        </w:rPr>
      </w:pPr>
    </w:p>
    <w:p w14:paraId="6A04D3DF" w14:textId="77777777" w:rsidR="00E958C8" w:rsidRPr="00307474" w:rsidRDefault="00E958C8" w:rsidP="00E958C8">
      <w:pPr>
        <w:numPr>
          <w:ilvl w:val="0"/>
          <w:numId w:val="2"/>
        </w:numPr>
        <w:ind w:right="-852"/>
        <w:rPr>
          <w:rFonts w:ascii="Verdana" w:hAnsi="Verdana"/>
          <w:sz w:val="20"/>
          <w:szCs w:val="20"/>
        </w:rPr>
      </w:pPr>
      <w:r w:rsidRPr="00307474">
        <w:rPr>
          <w:rFonts w:ascii="Verdana" w:hAnsi="Verdana"/>
          <w:sz w:val="20"/>
          <w:szCs w:val="20"/>
        </w:rPr>
        <w:t>Publications Strategy</w:t>
      </w:r>
    </w:p>
    <w:p w14:paraId="5640F5BE" w14:textId="77777777" w:rsidR="00E958C8" w:rsidRPr="00307474" w:rsidRDefault="00E958C8" w:rsidP="00E958C8">
      <w:pPr>
        <w:numPr>
          <w:ilvl w:val="0"/>
          <w:numId w:val="2"/>
        </w:numPr>
        <w:ind w:right="-852"/>
        <w:rPr>
          <w:rFonts w:ascii="Verdana" w:hAnsi="Verdana"/>
          <w:sz w:val="20"/>
          <w:szCs w:val="20"/>
        </w:rPr>
      </w:pPr>
      <w:r w:rsidRPr="00307474">
        <w:rPr>
          <w:rFonts w:ascii="Verdana" w:hAnsi="Verdana"/>
          <w:sz w:val="20"/>
          <w:szCs w:val="20"/>
        </w:rPr>
        <w:t>Engagement (including public and outreach)</w:t>
      </w:r>
    </w:p>
    <w:p w14:paraId="15204ACD" w14:textId="77777777" w:rsidR="00E958C8" w:rsidRPr="00307474" w:rsidRDefault="00E958C8" w:rsidP="00E958C8">
      <w:pPr>
        <w:numPr>
          <w:ilvl w:val="0"/>
          <w:numId w:val="2"/>
        </w:numPr>
        <w:ind w:right="-852"/>
        <w:rPr>
          <w:rFonts w:ascii="Verdana" w:hAnsi="Verdana"/>
          <w:sz w:val="20"/>
          <w:szCs w:val="20"/>
        </w:rPr>
      </w:pPr>
      <w:r w:rsidRPr="00307474">
        <w:rPr>
          <w:rFonts w:ascii="Verdana" w:hAnsi="Verdana"/>
          <w:sz w:val="20"/>
          <w:szCs w:val="20"/>
        </w:rPr>
        <w:t>Grant applications</w:t>
      </w:r>
    </w:p>
    <w:p w14:paraId="12E2469C" w14:textId="77777777" w:rsidR="00E958C8" w:rsidRPr="00307474" w:rsidRDefault="00E958C8" w:rsidP="00E958C8">
      <w:pPr>
        <w:numPr>
          <w:ilvl w:val="0"/>
          <w:numId w:val="2"/>
        </w:numPr>
        <w:ind w:right="-852"/>
        <w:rPr>
          <w:rFonts w:ascii="Verdana" w:hAnsi="Verdana"/>
          <w:sz w:val="20"/>
          <w:szCs w:val="20"/>
        </w:rPr>
      </w:pPr>
      <w:r w:rsidRPr="00307474">
        <w:rPr>
          <w:rFonts w:ascii="Verdana" w:hAnsi="Verdana"/>
          <w:sz w:val="20"/>
          <w:szCs w:val="20"/>
        </w:rPr>
        <w:t xml:space="preserve">Teaching </w:t>
      </w:r>
    </w:p>
    <w:p w14:paraId="0DBB81A0" w14:textId="77777777" w:rsidR="00E958C8" w:rsidRPr="00307474" w:rsidRDefault="00E958C8" w:rsidP="00E958C8">
      <w:pPr>
        <w:ind w:left="-1134" w:right="-852"/>
        <w:jc w:val="both"/>
        <w:rPr>
          <w:rFonts w:ascii="Verdana" w:hAnsi="Verdana"/>
          <w:sz w:val="20"/>
          <w:szCs w:val="20"/>
        </w:rPr>
      </w:pPr>
    </w:p>
    <w:p w14:paraId="6D689E61" w14:textId="77777777" w:rsidR="00E958C8" w:rsidRDefault="00E958C8" w:rsidP="00E958C8">
      <w:pPr>
        <w:ind w:left="-1134" w:right="-852"/>
        <w:jc w:val="both"/>
        <w:rPr>
          <w:rFonts w:ascii="Verdana" w:hAnsi="Verdana"/>
          <w:sz w:val="20"/>
          <w:szCs w:val="20"/>
        </w:rPr>
      </w:pPr>
      <w:r>
        <w:rPr>
          <w:rFonts w:ascii="Verdana" w:hAnsi="Verdana"/>
          <w:sz w:val="20"/>
          <w:szCs w:val="20"/>
        </w:rPr>
        <w:t xml:space="preserve"> </w:t>
      </w:r>
      <w:r w:rsidRPr="00307474">
        <w:rPr>
          <w:rFonts w:ascii="Verdana" w:hAnsi="Verdana"/>
          <w:sz w:val="20"/>
          <w:szCs w:val="20"/>
        </w:rPr>
        <w:t xml:space="preserve">The review period is intended to be supportive and encouraging and the University will look for evidence </w:t>
      </w:r>
    </w:p>
    <w:p w14:paraId="6190E579" w14:textId="77777777" w:rsidR="00E958C8" w:rsidRDefault="00E958C8" w:rsidP="00E958C8">
      <w:pPr>
        <w:ind w:left="-1134" w:right="-852"/>
        <w:jc w:val="both"/>
        <w:rPr>
          <w:rFonts w:ascii="Verdana" w:hAnsi="Verdana"/>
          <w:sz w:val="20"/>
          <w:szCs w:val="20"/>
        </w:rPr>
      </w:pPr>
      <w:r>
        <w:rPr>
          <w:rFonts w:ascii="Verdana" w:hAnsi="Verdana"/>
          <w:sz w:val="20"/>
          <w:szCs w:val="20"/>
        </w:rPr>
        <w:t xml:space="preserve"> o</w:t>
      </w:r>
      <w:r w:rsidRPr="00307474">
        <w:rPr>
          <w:rFonts w:ascii="Verdana" w:hAnsi="Verdana"/>
          <w:sz w:val="20"/>
          <w:szCs w:val="20"/>
        </w:rPr>
        <w:t xml:space="preserve">f sustained high quality performance throughout. </w:t>
      </w:r>
      <w:r>
        <w:rPr>
          <w:rFonts w:ascii="Verdana" w:hAnsi="Verdana"/>
          <w:sz w:val="20"/>
          <w:szCs w:val="20"/>
        </w:rPr>
        <w:t>D</w:t>
      </w:r>
      <w:r w:rsidRPr="00307474">
        <w:rPr>
          <w:rFonts w:ascii="Verdana" w:hAnsi="Verdana"/>
          <w:sz w:val="20"/>
          <w:szCs w:val="20"/>
        </w:rPr>
        <w:t xml:space="preserve">etails of the scheme can be found on the Human </w:t>
      </w:r>
      <w:r>
        <w:rPr>
          <w:rFonts w:ascii="Verdana" w:hAnsi="Verdana"/>
          <w:sz w:val="20"/>
          <w:szCs w:val="20"/>
        </w:rPr>
        <w:t xml:space="preserve"> </w:t>
      </w:r>
    </w:p>
    <w:p w14:paraId="0EC04513" w14:textId="77777777" w:rsidR="00E958C8" w:rsidRDefault="00E958C8" w:rsidP="00E958C8">
      <w:pPr>
        <w:ind w:left="-1134" w:right="-852"/>
        <w:jc w:val="both"/>
        <w:rPr>
          <w:rFonts w:ascii="Verdana" w:hAnsi="Verdana"/>
          <w:sz w:val="20"/>
          <w:szCs w:val="20"/>
        </w:rPr>
      </w:pPr>
      <w:r>
        <w:rPr>
          <w:rFonts w:ascii="Verdana" w:hAnsi="Verdana"/>
          <w:sz w:val="20"/>
          <w:szCs w:val="20"/>
        </w:rPr>
        <w:t xml:space="preserve"> </w:t>
      </w:r>
      <w:r w:rsidRPr="00307474">
        <w:rPr>
          <w:rFonts w:ascii="Verdana" w:hAnsi="Verdana"/>
          <w:sz w:val="20"/>
          <w:szCs w:val="20"/>
        </w:rPr>
        <w:t xml:space="preserve">Resources website at: </w:t>
      </w:r>
    </w:p>
    <w:p w14:paraId="0126B5E2" w14:textId="77777777" w:rsidR="00E958C8" w:rsidRPr="00307474" w:rsidRDefault="00E958C8" w:rsidP="00E958C8">
      <w:pPr>
        <w:ind w:left="-1134" w:right="-852"/>
        <w:rPr>
          <w:rFonts w:ascii="Verdana" w:hAnsi="Verdana"/>
          <w:sz w:val="20"/>
          <w:szCs w:val="20"/>
        </w:rPr>
      </w:pPr>
      <w:r>
        <w:rPr>
          <w:rFonts w:ascii="Verdana" w:hAnsi="Verdana"/>
          <w:sz w:val="20"/>
          <w:szCs w:val="20"/>
        </w:rPr>
        <w:t xml:space="preserve"> </w:t>
      </w:r>
      <w:hyperlink r:id="rId9" w:history="1">
        <w:r w:rsidRPr="009761DC">
          <w:rPr>
            <w:rStyle w:val="Hyperlink"/>
            <w:rFonts w:ascii="Verdana" w:hAnsi="Verdana" w:cs="Tahoma"/>
            <w:sz w:val="20"/>
            <w:szCs w:val="20"/>
          </w:rPr>
          <w:t>http://www.st-andrews.ac.uk/staff/policy/hr/AcademicReviewforNewStartsAllAcademicStaff/</w:t>
        </w:r>
      </w:hyperlink>
    </w:p>
    <w:p w14:paraId="451C599F" w14:textId="77777777" w:rsidR="00E958C8" w:rsidRDefault="00E958C8" w:rsidP="00E958C8">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958C8" w:rsidRPr="007568E9" w14:paraId="004F9444" w14:textId="77777777" w:rsidTr="00F72B13">
        <w:tc>
          <w:tcPr>
            <w:tcW w:w="10620" w:type="dxa"/>
            <w:shd w:val="clear" w:color="auto" w:fill="9CC2E5"/>
          </w:tcPr>
          <w:p w14:paraId="6BA6FD48" w14:textId="77777777" w:rsidR="00E958C8" w:rsidRPr="007568E9" w:rsidRDefault="00E958C8" w:rsidP="00F72B13">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7F7B7C5" w14:textId="77777777" w:rsidR="00E958C8" w:rsidRPr="00CA3F65" w:rsidRDefault="00E958C8" w:rsidP="00E958C8">
      <w:pPr>
        <w:pStyle w:val="BodyText2"/>
        <w:suppressAutoHyphens/>
        <w:ind w:left="-1080"/>
        <w:rPr>
          <w:rFonts w:ascii="Verdana" w:hAnsi="Verdana" w:cs="Arial"/>
          <w:sz w:val="20"/>
        </w:rPr>
      </w:pPr>
    </w:p>
    <w:p w14:paraId="4551A37C" w14:textId="77777777" w:rsidR="00E958C8" w:rsidRPr="00CA3F65" w:rsidRDefault="00E958C8" w:rsidP="00E958C8">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67F9A6A0" w14:textId="77777777" w:rsidR="00E958C8" w:rsidRPr="00CA3F65" w:rsidRDefault="00E958C8" w:rsidP="00E958C8">
      <w:pPr>
        <w:pStyle w:val="BodyText2"/>
        <w:suppressAutoHyphens/>
        <w:ind w:left="-1080" w:right="-894"/>
        <w:rPr>
          <w:rFonts w:ascii="Verdana" w:hAnsi="Verdana" w:cs="Arial"/>
          <w:sz w:val="20"/>
          <w:lang w:val="en"/>
        </w:rPr>
      </w:pPr>
    </w:p>
    <w:p w14:paraId="6F7A29D4" w14:textId="77777777" w:rsidR="00E958C8" w:rsidRDefault="00E958C8" w:rsidP="00E958C8">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3CA3A4D3" w14:textId="77777777" w:rsidR="00E958C8" w:rsidRDefault="00E958C8" w:rsidP="00E958C8">
      <w:pPr>
        <w:pStyle w:val="BodyText2"/>
        <w:suppressAutoHyphens/>
        <w:ind w:left="-1080" w:right="-894"/>
        <w:rPr>
          <w:rFonts w:ascii="Verdana" w:hAnsi="Verdana" w:cs="Arial"/>
          <w:sz w:val="20"/>
          <w:lang w:val="en"/>
        </w:rPr>
      </w:pPr>
    </w:p>
    <w:p w14:paraId="6CF70166" w14:textId="77777777" w:rsidR="00E958C8" w:rsidRPr="00CA3F65" w:rsidRDefault="00E958C8" w:rsidP="00E958C8">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5AFDA296" w14:textId="77777777" w:rsidR="00E958C8" w:rsidRPr="00CA3F65" w:rsidRDefault="00E958C8" w:rsidP="00E958C8">
      <w:pPr>
        <w:pStyle w:val="BodyText2"/>
        <w:suppressAutoHyphens/>
        <w:ind w:left="-1080" w:right="-894"/>
        <w:rPr>
          <w:rFonts w:ascii="Verdana" w:hAnsi="Verdana" w:cs="Arial"/>
          <w:sz w:val="20"/>
        </w:rPr>
      </w:pPr>
    </w:p>
    <w:p w14:paraId="4F532A22" w14:textId="77777777" w:rsidR="00E958C8" w:rsidRPr="00CA3F65" w:rsidRDefault="00E958C8" w:rsidP="00E958C8">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44844BCB" w14:textId="77777777" w:rsidR="00E958C8" w:rsidRPr="00CA3F65" w:rsidRDefault="00E958C8" w:rsidP="00E958C8">
      <w:pPr>
        <w:pStyle w:val="BodyText2"/>
        <w:suppressAutoHyphens/>
        <w:ind w:left="-1080" w:right="-894"/>
        <w:rPr>
          <w:rFonts w:ascii="Verdana" w:hAnsi="Verdana" w:cs="Arial"/>
          <w:sz w:val="20"/>
        </w:rPr>
      </w:pPr>
    </w:p>
    <w:p w14:paraId="225C84BD" w14:textId="77777777" w:rsidR="00E958C8" w:rsidRPr="00CA3F65" w:rsidRDefault="00E958C8" w:rsidP="00E958C8">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525CFFE8" w14:textId="77777777" w:rsidR="00E958C8" w:rsidRPr="00CA3F65" w:rsidRDefault="00E958C8" w:rsidP="00E958C8">
      <w:pPr>
        <w:ind w:left="-1080" w:right="-894"/>
        <w:jc w:val="both"/>
        <w:rPr>
          <w:rFonts w:ascii="Verdana" w:hAnsi="Verdana" w:cs="Arial"/>
          <w:sz w:val="20"/>
          <w:szCs w:val="20"/>
        </w:rPr>
      </w:pPr>
    </w:p>
    <w:p w14:paraId="54D2386D" w14:textId="77777777" w:rsidR="00E958C8" w:rsidRPr="00CA3F65" w:rsidRDefault="00E958C8" w:rsidP="00E958C8">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1FCBA2F0" w14:textId="77777777" w:rsidR="00E958C8" w:rsidRPr="00CA3F65" w:rsidRDefault="00E958C8" w:rsidP="00E958C8">
      <w:pPr>
        <w:ind w:left="-1080" w:right="-894"/>
        <w:jc w:val="both"/>
        <w:rPr>
          <w:rFonts w:ascii="Verdana" w:hAnsi="Verdana" w:cs="Arial"/>
          <w:sz w:val="20"/>
          <w:szCs w:val="20"/>
        </w:rPr>
      </w:pPr>
    </w:p>
    <w:p w14:paraId="623695E5" w14:textId="77777777" w:rsidR="00E958C8" w:rsidRPr="00CA3F65" w:rsidRDefault="00E958C8" w:rsidP="00E958C8">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632161AF" w14:textId="77777777" w:rsidR="00E958C8" w:rsidRPr="00CA3F65" w:rsidRDefault="00E958C8" w:rsidP="00E958C8">
      <w:pPr>
        <w:ind w:left="-1080" w:right="-894"/>
        <w:jc w:val="both"/>
        <w:rPr>
          <w:rFonts w:ascii="Verdana" w:hAnsi="Verdana" w:cs="Arial"/>
          <w:sz w:val="20"/>
          <w:szCs w:val="20"/>
        </w:rPr>
      </w:pPr>
    </w:p>
    <w:p w14:paraId="12AD5B35" w14:textId="77777777" w:rsidR="00E958C8" w:rsidRDefault="00E958C8" w:rsidP="00E958C8">
      <w:pPr>
        <w:ind w:left="-1080" w:right="-894"/>
        <w:jc w:val="both"/>
        <w:rPr>
          <w:rFonts w:ascii="Verdana" w:hAnsi="Verdana" w:cs="Arial"/>
          <w:b/>
          <w:sz w:val="20"/>
          <w:szCs w:val="20"/>
          <w:lang w:val="en-GB"/>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14:paraId="1F90B18F" w14:textId="77777777" w:rsidR="00E958C8" w:rsidRDefault="00E958C8" w:rsidP="00E958C8">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958C8" w:rsidRPr="005B7152" w14:paraId="3A6EE1AA" w14:textId="77777777" w:rsidTr="00F72B13">
        <w:tc>
          <w:tcPr>
            <w:tcW w:w="10980" w:type="dxa"/>
            <w:shd w:val="clear" w:color="auto" w:fill="9CC2E5"/>
          </w:tcPr>
          <w:p w14:paraId="0CF8825C" w14:textId="77777777" w:rsidR="00E958C8" w:rsidRPr="007568E9" w:rsidRDefault="00E958C8" w:rsidP="00F72B13">
            <w:pPr>
              <w:rPr>
                <w:rFonts w:ascii="Verdana" w:hAnsi="Verdana" w:cs="Arial"/>
                <w:b/>
                <w:sz w:val="20"/>
                <w:szCs w:val="20"/>
                <w:lang w:val="en-GB"/>
              </w:rPr>
            </w:pPr>
          </w:p>
          <w:p w14:paraId="34ADBADF" w14:textId="77777777" w:rsidR="00E958C8" w:rsidRPr="00792473" w:rsidRDefault="00E958C8" w:rsidP="00F72B13">
            <w:pPr>
              <w:rPr>
                <w:rFonts w:ascii="Verdana" w:hAnsi="Verdana" w:cs="Arial"/>
                <w:b/>
                <w:sz w:val="20"/>
                <w:szCs w:val="20"/>
                <w:lang w:val="en-GB"/>
              </w:rPr>
            </w:pPr>
            <w:r w:rsidRPr="00792473">
              <w:rPr>
                <w:rFonts w:ascii="Verdana" w:hAnsi="Verdana" w:cs="Arial"/>
                <w:b/>
                <w:sz w:val="20"/>
                <w:szCs w:val="20"/>
                <w:lang w:val="en-GB"/>
              </w:rPr>
              <w:lastRenderedPageBreak/>
              <w:t xml:space="preserve">The University &amp; Town </w:t>
            </w:r>
          </w:p>
          <w:p w14:paraId="07E6C060" w14:textId="77777777" w:rsidR="00E958C8" w:rsidRPr="005B7152" w:rsidRDefault="00E958C8" w:rsidP="00F72B13">
            <w:pPr>
              <w:ind w:left="-1080"/>
              <w:jc w:val="center"/>
              <w:rPr>
                <w:rFonts w:ascii="Verdana" w:hAnsi="Verdana" w:cs="Arial"/>
                <w:sz w:val="20"/>
                <w:szCs w:val="20"/>
                <w:highlight w:val="yellow"/>
                <w:lang w:val="en-GB"/>
              </w:rPr>
            </w:pPr>
          </w:p>
        </w:tc>
      </w:tr>
    </w:tbl>
    <w:p w14:paraId="4AD418D7" w14:textId="77777777" w:rsidR="00E958C8" w:rsidRPr="005B7152" w:rsidRDefault="00E958C8" w:rsidP="00E958C8">
      <w:pPr>
        <w:ind w:left="-1080" w:right="-1234"/>
        <w:jc w:val="both"/>
        <w:rPr>
          <w:rFonts w:ascii="Verdana" w:hAnsi="Verdana" w:cs="Arial"/>
          <w:sz w:val="20"/>
          <w:szCs w:val="20"/>
          <w:highlight w:val="yellow"/>
        </w:rPr>
      </w:pPr>
    </w:p>
    <w:p w14:paraId="0AAA8FE8" w14:textId="77777777" w:rsidR="00C956C3" w:rsidRPr="000B24F4" w:rsidRDefault="00C956C3" w:rsidP="00C956C3">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14:paraId="4C5F5B79" w14:textId="77777777" w:rsidR="00C956C3" w:rsidRPr="000B24F4" w:rsidRDefault="00C956C3" w:rsidP="00C956C3">
      <w:pPr>
        <w:ind w:left="-1080" w:right="-1234"/>
        <w:jc w:val="both"/>
        <w:rPr>
          <w:rFonts w:ascii="Verdana" w:hAnsi="Verdana" w:cs="Arial"/>
          <w:sz w:val="20"/>
          <w:szCs w:val="20"/>
        </w:rPr>
      </w:pPr>
    </w:p>
    <w:p w14:paraId="01450089" w14:textId="77777777" w:rsidR="00C956C3" w:rsidRPr="000B24F4" w:rsidRDefault="00C956C3" w:rsidP="00C956C3">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w:t>
      </w:r>
      <w:proofErr w:type="spellStart"/>
      <w:r w:rsidRPr="000B24F4">
        <w:rPr>
          <w:rFonts w:ascii="Verdana" w:hAnsi="Verdana" w:cs="Arial"/>
          <w:sz w:val="20"/>
          <w:szCs w:val="20"/>
        </w:rPr>
        <w:t>centre</w:t>
      </w:r>
      <w:proofErr w:type="spellEnd"/>
      <w:r w:rsidRPr="000B24F4">
        <w:rPr>
          <w:rFonts w:ascii="Verdana" w:hAnsi="Verdana" w:cs="Arial"/>
          <w:sz w:val="20"/>
          <w:szCs w:val="20"/>
        </w:rPr>
        <w:t xml:space="preserve"> of the nation’s political and religious life.</w:t>
      </w:r>
    </w:p>
    <w:p w14:paraId="4F323780" w14:textId="77777777" w:rsidR="00C956C3" w:rsidRPr="000B24F4" w:rsidRDefault="00C956C3" w:rsidP="00C956C3">
      <w:pPr>
        <w:ind w:left="-1080" w:right="-1234"/>
        <w:jc w:val="both"/>
        <w:rPr>
          <w:rFonts w:ascii="Verdana" w:hAnsi="Verdana" w:cs="Arial"/>
          <w:sz w:val="20"/>
          <w:szCs w:val="20"/>
        </w:rPr>
      </w:pPr>
    </w:p>
    <w:p w14:paraId="5487F806" w14:textId="77777777" w:rsidR="00C956C3" w:rsidRPr="000B24F4" w:rsidRDefault="00C956C3" w:rsidP="00C956C3">
      <w:pPr>
        <w:ind w:left="-1080" w:right="-1234"/>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14:paraId="7F42F144" w14:textId="77777777" w:rsidR="00C956C3" w:rsidRPr="000B24F4" w:rsidRDefault="00C956C3" w:rsidP="00C956C3">
      <w:pPr>
        <w:ind w:left="-1080" w:right="-1234"/>
        <w:jc w:val="both"/>
        <w:rPr>
          <w:rFonts w:ascii="Verdana" w:hAnsi="Verdana" w:cs="Arial"/>
          <w:sz w:val="20"/>
          <w:szCs w:val="20"/>
        </w:rPr>
      </w:pPr>
    </w:p>
    <w:p w14:paraId="462EBDE8" w14:textId="77777777" w:rsidR="00C956C3" w:rsidRPr="000B24F4" w:rsidRDefault="00C956C3" w:rsidP="00C956C3">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8,800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14:paraId="0A383F08" w14:textId="77777777" w:rsidR="00C956C3" w:rsidRPr="000B24F4" w:rsidRDefault="00C956C3" w:rsidP="00C956C3">
      <w:pPr>
        <w:ind w:left="-1080" w:right="-1234"/>
        <w:jc w:val="both"/>
        <w:rPr>
          <w:rFonts w:ascii="Verdana" w:hAnsi="Verdana" w:cs="Arial"/>
          <w:sz w:val="20"/>
          <w:szCs w:val="20"/>
        </w:rPr>
      </w:pPr>
    </w:p>
    <w:p w14:paraId="2AD6CFE7" w14:textId="77777777" w:rsidR="00C956C3" w:rsidRDefault="00C956C3" w:rsidP="00C956C3">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14:paraId="0DF29B07" w14:textId="77777777" w:rsidR="00C956C3" w:rsidRPr="000B24F4" w:rsidRDefault="00C956C3" w:rsidP="00C956C3">
      <w:pPr>
        <w:ind w:left="-1080" w:right="-1234"/>
        <w:jc w:val="both"/>
        <w:rPr>
          <w:rFonts w:ascii="Verdana" w:hAnsi="Verdana" w:cs="Arial"/>
          <w:sz w:val="20"/>
          <w:szCs w:val="20"/>
        </w:rPr>
      </w:pPr>
    </w:p>
    <w:p w14:paraId="2F32014F" w14:textId="77777777" w:rsidR="00C956C3" w:rsidRPr="00D27E6C" w:rsidRDefault="00C956C3" w:rsidP="00C956C3">
      <w:pPr>
        <w:ind w:left="-1080" w:right="-1277"/>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2C68FC28" w14:textId="77777777" w:rsidR="00C956C3" w:rsidRPr="000B24F4" w:rsidRDefault="00C956C3" w:rsidP="00C956C3">
      <w:pPr>
        <w:ind w:left="-1080" w:right="-1234"/>
        <w:jc w:val="both"/>
        <w:rPr>
          <w:rFonts w:ascii="Verdana" w:hAnsi="Verdana" w:cs="Arial"/>
          <w:sz w:val="20"/>
          <w:szCs w:val="20"/>
        </w:rPr>
      </w:pPr>
    </w:p>
    <w:p w14:paraId="529E56CF" w14:textId="77777777" w:rsidR="00C956C3" w:rsidRDefault="00C956C3" w:rsidP="00C956C3">
      <w:pPr>
        <w:ind w:left="-1080" w:right="-1234"/>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14:paraId="1F751998" w14:textId="77777777" w:rsidR="00C956C3" w:rsidRPr="000B24F4" w:rsidRDefault="00C956C3" w:rsidP="00C956C3">
      <w:pPr>
        <w:ind w:left="-1080" w:right="-1234"/>
        <w:jc w:val="both"/>
        <w:rPr>
          <w:rFonts w:ascii="Verdana" w:hAnsi="Verdana" w:cs="Arial"/>
          <w:sz w:val="20"/>
          <w:szCs w:val="20"/>
        </w:rPr>
      </w:pPr>
    </w:p>
    <w:p w14:paraId="6A63A040" w14:textId="77777777" w:rsidR="00C956C3" w:rsidRPr="000B24F4" w:rsidRDefault="00C956C3" w:rsidP="00C956C3">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14:paraId="0B07B4C2" w14:textId="77777777" w:rsidR="00C956C3" w:rsidRPr="000B24F4" w:rsidRDefault="00C956C3" w:rsidP="00C956C3">
      <w:pPr>
        <w:ind w:left="-1080" w:right="-1234"/>
        <w:jc w:val="both"/>
        <w:rPr>
          <w:rFonts w:ascii="Verdana" w:hAnsi="Verdana" w:cs="Arial"/>
          <w:sz w:val="20"/>
          <w:szCs w:val="20"/>
        </w:rPr>
      </w:pPr>
    </w:p>
    <w:p w14:paraId="41AE3378" w14:textId="77777777" w:rsidR="00C956C3" w:rsidRPr="000B24F4" w:rsidRDefault="00C956C3" w:rsidP="00C956C3">
      <w:pPr>
        <w:ind w:left="-1080" w:right="-1277"/>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 xml:space="preserve">has been accommodated at the North </w:t>
      </w:r>
      <w:proofErr w:type="spellStart"/>
      <w:r w:rsidRPr="000B24F4">
        <w:rPr>
          <w:rFonts w:ascii="Verdana" w:hAnsi="Verdana" w:cs="Arial"/>
          <w:sz w:val="20"/>
          <w:szCs w:val="20"/>
        </w:rPr>
        <w:t>Haugh</w:t>
      </w:r>
      <w:proofErr w:type="spellEnd"/>
      <w:r w:rsidRPr="000B24F4">
        <w:rPr>
          <w:rFonts w:ascii="Verdana" w:hAnsi="Verdana" w:cs="Arial"/>
          <w:sz w:val="20"/>
          <w:szCs w:val="20"/>
        </w:rPr>
        <w:t xml:space="preserve"> on the western edge of St Andrews.</w:t>
      </w:r>
    </w:p>
    <w:p w14:paraId="52F956E3" w14:textId="77777777" w:rsidR="00C956C3" w:rsidRPr="000B24F4" w:rsidRDefault="00C956C3" w:rsidP="00C956C3">
      <w:pPr>
        <w:ind w:left="-1080" w:right="-1234"/>
        <w:jc w:val="both"/>
        <w:rPr>
          <w:rFonts w:ascii="Verdana" w:hAnsi="Verdana" w:cs="Arial"/>
          <w:sz w:val="20"/>
          <w:szCs w:val="20"/>
        </w:rPr>
      </w:pPr>
    </w:p>
    <w:p w14:paraId="42872991" w14:textId="77777777" w:rsidR="00C956C3" w:rsidRPr="000B24F4" w:rsidRDefault="00C956C3" w:rsidP="00C956C3">
      <w:pPr>
        <w:ind w:left="-1080" w:right="-1234"/>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 xml:space="preserve">delivering a varied </w:t>
      </w:r>
      <w:proofErr w:type="spellStart"/>
      <w:r>
        <w:rPr>
          <w:rFonts w:ascii="Verdana" w:hAnsi="Verdana" w:cs="Arial"/>
          <w:sz w:val="20"/>
          <w:szCs w:val="20"/>
        </w:rPr>
        <w:t>programme</w:t>
      </w:r>
      <w:proofErr w:type="spellEnd"/>
      <w:r>
        <w:rPr>
          <w:rFonts w:ascii="Verdana" w:hAnsi="Verdana" w:cs="Arial"/>
          <w:sz w:val="20"/>
          <w:szCs w:val="20"/>
        </w:rPr>
        <w:t xml:space="preserv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 xml:space="preserve">the development of a major arts </w:t>
      </w:r>
      <w:proofErr w:type="spellStart"/>
      <w:r>
        <w:rPr>
          <w:rFonts w:ascii="Verdana" w:hAnsi="Verdana" w:cs="Arial"/>
          <w:sz w:val="20"/>
          <w:szCs w:val="20"/>
        </w:rPr>
        <w:t>centre</w:t>
      </w:r>
      <w:proofErr w:type="spellEnd"/>
      <w:r>
        <w:rPr>
          <w:rFonts w:ascii="Verdana" w:hAnsi="Verdana" w:cs="Arial"/>
          <w:sz w:val="20"/>
          <w:szCs w:val="20"/>
        </w:rPr>
        <w:t xml:space="preserv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 xml:space="preserve">and the development of a wind-farm and green energy </w:t>
      </w:r>
      <w:proofErr w:type="spellStart"/>
      <w:r w:rsidRPr="003417BD">
        <w:rPr>
          <w:rFonts w:ascii="Verdana" w:hAnsi="Verdana" w:cs="Arial"/>
          <w:sz w:val="20"/>
          <w:szCs w:val="20"/>
        </w:rPr>
        <w:t>centre</w:t>
      </w:r>
      <w:proofErr w:type="spellEnd"/>
      <w:r w:rsidRPr="003417BD">
        <w:rPr>
          <w:rFonts w:ascii="Verdana" w:hAnsi="Verdana" w:cs="Arial"/>
          <w:sz w:val="20"/>
          <w:szCs w:val="20"/>
        </w:rPr>
        <w:t xml:space="preserve"> to offset energy costs.</w:t>
      </w:r>
    </w:p>
    <w:p w14:paraId="5652771E" w14:textId="77777777" w:rsidR="00C956C3" w:rsidRPr="000B24F4" w:rsidRDefault="00C956C3" w:rsidP="00C956C3">
      <w:pPr>
        <w:ind w:left="-1080"/>
      </w:pPr>
    </w:p>
    <w:p w14:paraId="34B092C4" w14:textId="77777777" w:rsidR="00C956C3" w:rsidRPr="000B24F4" w:rsidRDefault="00C956C3" w:rsidP="00C956C3">
      <w:pPr>
        <w:ind w:left="-1080" w:right="-1234"/>
        <w:jc w:val="both"/>
        <w:rPr>
          <w:rFonts w:ascii="Verdana" w:hAnsi="Verdana" w:cs="Arial"/>
          <w:sz w:val="20"/>
          <w:szCs w:val="20"/>
        </w:rPr>
      </w:pPr>
    </w:p>
    <w:p w14:paraId="18D82E88" w14:textId="77777777" w:rsidR="00E958C8" w:rsidRPr="000B24F4" w:rsidRDefault="00E958C8" w:rsidP="00E958C8">
      <w:pPr>
        <w:ind w:left="-1080" w:right="-1234"/>
        <w:jc w:val="both"/>
        <w:rPr>
          <w:rFonts w:ascii="Verdana" w:hAnsi="Verdana" w:cs="Arial"/>
          <w:sz w:val="20"/>
          <w:szCs w:val="20"/>
        </w:rPr>
      </w:pPr>
    </w:p>
    <w:p w14:paraId="387DE09D" w14:textId="77777777" w:rsidR="00E958C8" w:rsidRPr="000B24F4" w:rsidRDefault="00E958C8" w:rsidP="00E958C8">
      <w:pPr>
        <w:ind w:left="-1080"/>
      </w:pPr>
    </w:p>
    <w:p w14:paraId="501EAC45" w14:textId="0B982132" w:rsidR="00E958C8" w:rsidRDefault="00E958C8" w:rsidP="00E958C8">
      <w:pPr>
        <w:ind w:left="-1080"/>
        <w:jc w:val="center"/>
        <w:rPr>
          <w:rFonts w:ascii="Verdana" w:hAnsi="Verdana" w:cs="Arial"/>
          <w:b/>
          <w:sz w:val="20"/>
          <w:szCs w:val="20"/>
        </w:rPr>
      </w:pPr>
      <w:bookmarkStart w:id="1" w:name="_GoBack"/>
      <w:bookmarkEnd w:id="1"/>
      <w:r>
        <w:rPr>
          <w:rFonts w:ascii="Verdana" w:hAnsi="Verdana" w:cs="Arial"/>
          <w:b/>
          <w:sz w:val="20"/>
          <w:szCs w:val="20"/>
        </w:rPr>
        <w:t>Appendix I</w:t>
      </w:r>
    </w:p>
    <w:p w14:paraId="43C3A69D" w14:textId="77777777" w:rsidR="00E958C8" w:rsidRDefault="00E958C8" w:rsidP="00E958C8">
      <w:pPr>
        <w:ind w:left="-1080"/>
        <w:rPr>
          <w:rFonts w:ascii="Verdana" w:hAnsi="Verdana" w:cs="Arial"/>
          <w:b/>
          <w:sz w:val="20"/>
          <w:szCs w:val="20"/>
        </w:rPr>
      </w:pPr>
    </w:p>
    <w:p w14:paraId="43DB9CD1" w14:textId="77777777" w:rsidR="00E958C8" w:rsidRPr="00E36A95" w:rsidRDefault="00E958C8" w:rsidP="00E958C8">
      <w:pPr>
        <w:jc w:val="center"/>
        <w:rPr>
          <w:rFonts w:ascii="Verdana" w:hAnsi="Verdana"/>
          <w:sz w:val="20"/>
          <w:szCs w:val="20"/>
        </w:rPr>
      </w:pPr>
      <w:r w:rsidRPr="00E36A95">
        <w:rPr>
          <w:rFonts w:ascii="Verdana" w:hAnsi="Verdana"/>
          <w:b/>
          <w:sz w:val="20"/>
          <w:szCs w:val="20"/>
        </w:rPr>
        <w:t>SCHOOL OF CLASSICS, UNIVERSITY OF ST ANDREWS</w:t>
      </w:r>
      <w:r w:rsidRPr="00E36A95">
        <w:rPr>
          <w:rFonts w:ascii="Verdana" w:hAnsi="Verdana"/>
          <w:b/>
          <w:sz w:val="20"/>
          <w:szCs w:val="20"/>
        </w:rPr>
        <w:cr/>
      </w:r>
      <w:r>
        <w:rPr>
          <w:rFonts w:ascii="Verdana" w:hAnsi="Verdana"/>
          <w:sz w:val="20"/>
          <w:szCs w:val="20"/>
        </w:rPr>
        <w:t>ACADEMIC STAFF</w:t>
      </w:r>
      <w:r w:rsidRPr="00E36A95">
        <w:rPr>
          <w:rFonts w:ascii="Verdana" w:hAnsi="Verdana"/>
          <w:sz w:val="20"/>
          <w:szCs w:val="20"/>
        </w:rPr>
        <w:t xml:space="preserve"> OF THE SCHOOL AND THEIR INTERESTS</w:t>
      </w:r>
    </w:p>
    <w:p w14:paraId="5B1BD837" w14:textId="77777777" w:rsidR="00E958C8" w:rsidRPr="00E36A95" w:rsidRDefault="00E958C8" w:rsidP="00E958C8">
      <w:pPr>
        <w:rPr>
          <w:rFonts w:ascii="Verdana" w:hAnsi="Verdana"/>
          <w:sz w:val="20"/>
          <w:szCs w:val="20"/>
        </w:rPr>
      </w:pPr>
      <w:r>
        <w:rPr>
          <w:rFonts w:ascii="Verdana" w:hAnsi="Verdana"/>
          <w:sz w:val="20"/>
          <w:szCs w:val="20"/>
        </w:rPr>
        <w:t xml:space="preserve">                                             [</w:t>
      </w:r>
      <w:r w:rsidR="00275573">
        <w:rPr>
          <w:rFonts w:ascii="Verdana" w:hAnsi="Verdana"/>
          <w:sz w:val="20"/>
          <w:szCs w:val="20"/>
        </w:rPr>
        <w:t>March 2018</w:t>
      </w:r>
      <w:r w:rsidRPr="00E36A95">
        <w:rPr>
          <w:rFonts w:ascii="Verdana" w:hAnsi="Verdana"/>
          <w:sz w:val="20"/>
          <w:szCs w:val="20"/>
        </w:rPr>
        <w:t>]</w:t>
      </w:r>
    </w:p>
    <w:p w14:paraId="56428B19" w14:textId="77777777" w:rsidR="00E958C8" w:rsidRPr="00E36A95" w:rsidRDefault="00E958C8" w:rsidP="00E958C8">
      <w:pPr>
        <w:jc w:val="center"/>
        <w:rPr>
          <w:rFonts w:ascii="Verdana" w:hAnsi="Verdana"/>
          <w:sz w:val="20"/>
          <w:szCs w:val="20"/>
        </w:rPr>
      </w:pPr>
    </w:p>
    <w:p w14:paraId="51DF251C" w14:textId="77777777" w:rsidR="00E958C8" w:rsidRDefault="00E958C8" w:rsidP="00E958C8">
      <w:pPr>
        <w:rPr>
          <w:rFonts w:ascii="Verdana" w:hAnsi="Verdana"/>
          <w:b/>
          <w:sz w:val="20"/>
          <w:szCs w:val="20"/>
        </w:rPr>
      </w:pPr>
    </w:p>
    <w:p w14:paraId="789F73A4" w14:textId="77777777" w:rsidR="00E958C8" w:rsidRPr="00E36A95"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Ralph Anderson</w:t>
      </w:r>
      <w:r w:rsidRPr="00E36A95">
        <w:rPr>
          <w:rFonts w:ascii="Verdana" w:hAnsi="Verdana"/>
          <w:sz w:val="20"/>
          <w:szCs w:val="20"/>
        </w:rPr>
        <w:tab/>
        <w:t>Greek religion, ritual and magic; anthropological theories of religion.</w:t>
      </w:r>
    </w:p>
    <w:p w14:paraId="18245DEE" w14:textId="77777777" w:rsidR="00E958C8" w:rsidRPr="00E36A95"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Emma Buckley</w:t>
      </w:r>
      <w:r w:rsidRPr="00E36A95">
        <w:rPr>
          <w:rFonts w:ascii="Verdana" w:hAnsi="Verdana"/>
          <w:sz w:val="20"/>
          <w:szCs w:val="20"/>
        </w:rPr>
        <w:tab/>
        <w:t>Latin literature, especially Ovi</w:t>
      </w:r>
      <w:r>
        <w:rPr>
          <w:rFonts w:ascii="Verdana" w:hAnsi="Verdana"/>
          <w:sz w:val="20"/>
          <w:szCs w:val="20"/>
        </w:rPr>
        <w:t xml:space="preserve">d and Flavian epic, </w:t>
      </w:r>
      <w:r w:rsidRPr="00E36A95">
        <w:rPr>
          <w:rFonts w:ascii="Verdana" w:hAnsi="Verdana"/>
          <w:sz w:val="20"/>
          <w:szCs w:val="20"/>
        </w:rPr>
        <w:t>Latin prose.</w:t>
      </w:r>
    </w:p>
    <w:p w14:paraId="463436F9" w14:textId="77777777" w:rsidR="00275573" w:rsidRPr="00275573" w:rsidRDefault="00275573" w:rsidP="00275573">
      <w:pPr>
        <w:ind w:left="3600" w:hanging="3600"/>
        <w:rPr>
          <w:rFonts w:ascii="Times" w:hAnsi="Times"/>
          <w:sz w:val="20"/>
          <w:szCs w:val="20"/>
          <w:lang w:val="en-GB"/>
        </w:rPr>
      </w:pPr>
      <w:proofErr w:type="spellStart"/>
      <w:r>
        <w:rPr>
          <w:rFonts w:ascii="Verdana" w:hAnsi="Verdana"/>
          <w:sz w:val="20"/>
          <w:szCs w:val="20"/>
        </w:rPr>
        <w:t>Dr</w:t>
      </w:r>
      <w:proofErr w:type="spellEnd"/>
      <w:r>
        <w:rPr>
          <w:rFonts w:ascii="Verdana" w:hAnsi="Verdana"/>
          <w:sz w:val="20"/>
          <w:szCs w:val="20"/>
        </w:rPr>
        <w:t xml:space="preserve"> Michael Carroll</w:t>
      </w:r>
      <w:r>
        <w:rPr>
          <w:rFonts w:ascii="Verdana" w:hAnsi="Verdana"/>
          <w:sz w:val="20"/>
          <w:szCs w:val="20"/>
        </w:rPr>
        <w:tab/>
      </w:r>
      <w:r>
        <w:rPr>
          <w:rFonts w:ascii="Verdana" w:hAnsi="Verdana"/>
          <w:color w:val="222222"/>
          <w:sz w:val="20"/>
          <w:szCs w:val="20"/>
          <w:shd w:val="clear" w:color="auto" w:fill="FFFFFF"/>
          <w:lang w:val="en-GB"/>
        </w:rPr>
        <w:t>Greek tragedy; Greek lyric; c</w:t>
      </w:r>
      <w:r w:rsidRPr="00275573">
        <w:rPr>
          <w:rFonts w:ascii="Verdana" w:hAnsi="Verdana"/>
          <w:color w:val="222222"/>
          <w:sz w:val="20"/>
          <w:szCs w:val="20"/>
          <w:shd w:val="clear" w:color="auto" w:fill="FFFFFF"/>
          <w:lang w:val="en-GB"/>
        </w:rPr>
        <w:t>ognitive approac</w:t>
      </w:r>
      <w:r>
        <w:rPr>
          <w:rFonts w:ascii="Verdana" w:hAnsi="Verdana"/>
          <w:color w:val="222222"/>
          <w:sz w:val="20"/>
          <w:szCs w:val="20"/>
          <w:shd w:val="clear" w:color="auto" w:fill="FFFFFF"/>
          <w:lang w:val="en-GB"/>
        </w:rPr>
        <w:t>hes to literature and culture; e</w:t>
      </w:r>
      <w:r w:rsidRPr="00275573">
        <w:rPr>
          <w:rFonts w:ascii="Verdana" w:hAnsi="Verdana"/>
          <w:color w:val="222222"/>
          <w:sz w:val="20"/>
          <w:szCs w:val="20"/>
          <w:shd w:val="clear" w:color="auto" w:fill="FFFFFF"/>
          <w:lang w:val="en-GB"/>
        </w:rPr>
        <w:t>thical and evaluative concepts in archai</w:t>
      </w:r>
      <w:r>
        <w:rPr>
          <w:rFonts w:ascii="Verdana" w:hAnsi="Verdana"/>
          <w:color w:val="222222"/>
          <w:sz w:val="20"/>
          <w:szCs w:val="20"/>
          <w:shd w:val="clear" w:color="auto" w:fill="FFFFFF"/>
          <w:lang w:val="en-GB"/>
        </w:rPr>
        <w:t>c and classical Greek thought; b</w:t>
      </w:r>
      <w:r w:rsidRPr="00275573">
        <w:rPr>
          <w:rFonts w:ascii="Verdana" w:hAnsi="Verdana"/>
          <w:color w:val="222222"/>
          <w:sz w:val="20"/>
          <w:szCs w:val="20"/>
          <w:shd w:val="clear" w:color="auto" w:fill="FFFFFF"/>
          <w:lang w:val="en-GB"/>
        </w:rPr>
        <w:t>elief in ancient Greek religion</w:t>
      </w:r>
    </w:p>
    <w:p w14:paraId="5C2DBB2F" w14:textId="77777777" w:rsidR="00E958C8" w:rsidRPr="00E36A95"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Juan </w:t>
      </w:r>
      <w:proofErr w:type="spellStart"/>
      <w:r w:rsidRPr="00E36A95">
        <w:rPr>
          <w:rFonts w:ascii="Verdana" w:hAnsi="Verdana"/>
          <w:sz w:val="20"/>
          <w:szCs w:val="20"/>
        </w:rPr>
        <w:t>Coderch</w:t>
      </w:r>
      <w:proofErr w:type="spellEnd"/>
      <w:r w:rsidRPr="00E36A95">
        <w:rPr>
          <w:rFonts w:ascii="Verdana" w:hAnsi="Verdana"/>
          <w:sz w:val="20"/>
          <w:szCs w:val="20"/>
        </w:rPr>
        <w:tab/>
        <w:t>Senior Language Teaching Officer.</w:t>
      </w:r>
    </w:p>
    <w:p w14:paraId="6172D3E9" w14:textId="77777777" w:rsidR="00E958C8"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w:t>
      </w:r>
      <w:r>
        <w:rPr>
          <w:rFonts w:ascii="Verdana" w:hAnsi="Verdana"/>
          <w:sz w:val="20"/>
          <w:szCs w:val="20"/>
        </w:rPr>
        <w:t>Jon</w:t>
      </w:r>
      <w:r w:rsidRPr="00E36A95">
        <w:rPr>
          <w:rFonts w:ascii="Verdana" w:hAnsi="Verdana"/>
          <w:sz w:val="20"/>
          <w:szCs w:val="20"/>
        </w:rPr>
        <w:t xml:space="preserve"> </w:t>
      </w:r>
      <w:proofErr w:type="spellStart"/>
      <w:r w:rsidRPr="00E36A95">
        <w:rPr>
          <w:rFonts w:ascii="Verdana" w:hAnsi="Verdana"/>
          <w:sz w:val="20"/>
          <w:szCs w:val="20"/>
        </w:rPr>
        <w:t>Coulston</w:t>
      </w:r>
      <w:proofErr w:type="spellEnd"/>
      <w:r w:rsidRPr="00E36A95">
        <w:rPr>
          <w:rFonts w:ascii="Verdana" w:hAnsi="Verdana"/>
          <w:sz w:val="20"/>
          <w:szCs w:val="20"/>
        </w:rPr>
        <w:tab/>
        <w:t>Archaeology of the Roman empire</w:t>
      </w:r>
      <w:r>
        <w:rPr>
          <w:rFonts w:ascii="Verdana" w:hAnsi="Verdana"/>
          <w:sz w:val="20"/>
          <w:szCs w:val="20"/>
        </w:rPr>
        <w:t>; Roman art; the City of Rome; ancient warfare;</w:t>
      </w:r>
      <w:r w:rsidRPr="00E36A95">
        <w:rPr>
          <w:rFonts w:ascii="Verdana" w:hAnsi="Verdana"/>
          <w:sz w:val="20"/>
          <w:szCs w:val="20"/>
        </w:rPr>
        <w:t xml:space="preserve"> Roman military equipment, Roman army</w:t>
      </w:r>
      <w:r>
        <w:rPr>
          <w:rFonts w:ascii="Verdana" w:hAnsi="Verdana"/>
          <w:sz w:val="20"/>
          <w:szCs w:val="20"/>
        </w:rPr>
        <w:t>;</w:t>
      </w:r>
      <w:r w:rsidRPr="00E36A95">
        <w:rPr>
          <w:rFonts w:ascii="Verdana" w:hAnsi="Verdana"/>
          <w:sz w:val="20"/>
          <w:szCs w:val="20"/>
        </w:rPr>
        <w:t xml:space="preserve"> Asiatic steppe nomads.</w:t>
      </w:r>
    </w:p>
    <w:p w14:paraId="0D3889AF" w14:textId="77777777" w:rsidR="00E958C8" w:rsidRPr="00E36A95" w:rsidRDefault="00E958C8" w:rsidP="00E958C8">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w:t>
      </w:r>
      <w:proofErr w:type="spellStart"/>
      <w:r>
        <w:rPr>
          <w:rFonts w:ascii="Verdana" w:hAnsi="Verdana"/>
          <w:sz w:val="20"/>
          <w:szCs w:val="20"/>
        </w:rPr>
        <w:t>Eleri</w:t>
      </w:r>
      <w:proofErr w:type="spellEnd"/>
      <w:r>
        <w:rPr>
          <w:rFonts w:ascii="Verdana" w:hAnsi="Verdana"/>
          <w:sz w:val="20"/>
          <w:szCs w:val="20"/>
        </w:rPr>
        <w:t xml:space="preserve"> Cousins</w:t>
      </w:r>
      <w:r>
        <w:rPr>
          <w:rFonts w:ascii="Verdana" w:hAnsi="Verdana"/>
          <w:sz w:val="20"/>
          <w:szCs w:val="20"/>
        </w:rPr>
        <w:tab/>
      </w:r>
      <w:r w:rsidRPr="001D5657">
        <w:rPr>
          <w:rFonts w:ascii="Verdana" w:hAnsi="Verdana" w:cs="Verdana"/>
          <w:color w:val="1A1A1A"/>
          <w:sz w:val="20"/>
          <w:szCs w:val="20"/>
        </w:rPr>
        <w:t>Roman archaeology, history and epigraphy; Religion in the Roman provinces; Roman provincial art; Roman Britain, Gaul, and Germany</w:t>
      </w:r>
    </w:p>
    <w:p w14:paraId="4D06B19A" w14:textId="77777777" w:rsidR="00E958C8" w:rsidRDefault="00E958C8" w:rsidP="00E958C8">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Emma Gee</w:t>
      </w:r>
      <w:r>
        <w:rPr>
          <w:rFonts w:ascii="Verdana" w:hAnsi="Verdana"/>
          <w:sz w:val="20"/>
          <w:szCs w:val="20"/>
        </w:rPr>
        <w:tab/>
        <w:t>Ancient astronomy;</w:t>
      </w:r>
      <w:r w:rsidRPr="00E36A95">
        <w:rPr>
          <w:rFonts w:ascii="Verdana" w:hAnsi="Verdana"/>
          <w:sz w:val="20"/>
          <w:szCs w:val="20"/>
        </w:rPr>
        <w:t xml:space="preserve"> Renaissance</w:t>
      </w:r>
      <w:r>
        <w:rPr>
          <w:rFonts w:ascii="Verdana" w:hAnsi="Verdana"/>
          <w:sz w:val="20"/>
          <w:szCs w:val="20"/>
        </w:rPr>
        <w:t xml:space="preserve"> reception of ancient astronomy;</w:t>
      </w:r>
      <w:r w:rsidRPr="00E36A95">
        <w:rPr>
          <w:rFonts w:ascii="Verdana" w:hAnsi="Verdana"/>
          <w:sz w:val="20"/>
          <w:szCs w:val="20"/>
        </w:rPr>
        <w:t xml:space="preserve"> Greek and Latin poetry.</w:t>
      </w:r>
    </w:p>
    <w:p w14:paraId="14D82F2C" w14:textId="77777777" w:rsidR="00E958C8" w:rsidRPr="001D5657" w:rsidRDefault="00E958C8" w:rsidP="00E958C8">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Tom </w:t>
      </w:r>
      <w:proofErr w:type="spellStart"/>
      <w:r>
        <w:rPr>
          <w:rFonts w:ascii="Verdana" w:hAnsi="Verdana"/>
          <w:sz w:val="20"/>
          <w:szCs w:val="20"/>
        </w:rPr>
        <w:t>Geue</w:t>
      </w:r>
      <w:proofErr w:type="spellEnd"/>
      <w:r>
        <w:rPr>
          <w:rFonts w:ascii="Verdana" w:hAnsi="Verdana"/>
          <w:sz w:val="20"/>
          <w:szCs w:val="20"/>
        </w:rPr>
        <w:tab/>
      </w:r>
      <w:r w:rsidRPr="001D5657">
        <w:rPr>
          <w:rFonts w:ascii="Verdana" w:hAnsi="Verdana" w:cs="Verdana"/>
          <w:color w:val="1A1A1A"/>
          <w:sz w:val="20"/>
          <w:szCs w:val="20"/>
        </w:rPr>
        <w:t>Greek and Roman imperial litera</w:t>
      </w:r>
      <w:r>
        <w:rPr>
          <w:rFonts w:ascii="Verdana" w:hAnsi="Verdana" w:cs="Verdana"/>
          <w:color w:val="1A1A1A"/>
          <w:sz w:val="20"/>
          <w:szCs w:val="20"/>
        </w:rPr>
        <w:t>ture; Roman satire; authorship, autobiography,</w:t>
      </w:r>
      <w:r w:rsidRPr="001D5657">
        <w:rPr>
          <w:rFonts w:ascii="Verdana" w:hAnsi="Verdana" w:cs="Verdana"/>
          <w:color w:val="1A1A1A"/>
          <w:sz w:val="20"/>
          <w:szCs w:val="20"/>
        </w:rPr>
        <w:t xml:space="preserve"> anonymity and </w:t>
      </w:r>
      <w:proofErr w:type="spellStart"/>
      <w:r w:rsidRPr="001D5657">
        <w:rPr>
          <w:rFonts w:ascii="Verdana" w:hAnsi="Verdana" w:cs="Verdana"/>
          <w:color w:val="1A1A1A"/>
          <w:sz w:val="20"/>
          <w:szCs w:val="20"/>
        </w:rPr>
        <w:t>pseudonymity</w:t>
      </w:r>
      <w:proofErr w:type="spellEnd"/>
    </w:p>
    <w:p w14:paraId="449676BD" w14:textId="77777777" w:rsidR="00E958C8" w:rsidRPr="001D5657" w:rsidRDefault="00E958C8" w:rsidP="00E958C8">
      <w:pPr>
        <w:ind w:left="3600" w:hanging="3600"/>
        <w:rPr>
          <w:rFonts w:ascii="Verdana" w:hAnsi="Verdana"/>
          <w:sz w:val="20"/>
          <w:szCs w:val="20"/>
        </w:rPr>
      </w:pPr>
      <w:r>
        <w:rPr>
          <w:rFonts w:ascii="Verdana" w:hAnsi="Verdana"/>
          <w:sz w:val="20"/>
          <w:szCs w:val="20"/>
        </w:rPr>
        <w:t xml:space="preserve">Prof. </w:t>
      </w:r>
      <w:r w:rsidRPr="00E36A95">
        <w:rPr>
          <w:rFonts w:ascii="Verdana" w:hAnsi="Verdana"/>
          <w:sz w:val="20"/>
          <w:szCs w:val="20"/>
        </w:rPr>
        <w:t xml:space="preserve">Stephen </w:t>
      </w:r>
      <w:proofErr w:type="spellStart"/>
      <w:r w:rsidRPr="00E36A95">
        <w:rPr>
          <w:rFonts w:ascii="Verdana" w:hAnsi="Verdana"/>
          <w:sz w:val="20"/>
          <w:szCs w:val="20"/>
        </w:rPr>
        <w:t>Halliwell</w:t>
      </w:r>
      <w:proofErr w:type="spellEnd"/>
      <w:r w:rsidRPr="00E36A95">
        <w:rPr>
          <w:rFonts w:ascii="Verdana" w:hAnsi="Verdana"/>
          <w:sz w:val="20"/>
          <w:szCs w:val="20"/>
        </w:rPr>
        <w:tab/>
        <w:t>Greek literature, especially tragedy and comedy; Greek philosophy, especially Plato and Aristotle;</w:t>
      </w:r>
      <w:r>
        <w:rPr>
          <w:rFonts w:ascii="Verdana" w:hAnsi="Verdana"/>
          <w:sz w:val="20"/>
          <w:szCs w:val="20"/>
        </w:rPr>
        <w:t xml:space="preserve"> Greek </w:t>
      </w:r>
      <w:r w:rsidRPr="001D5657">
        <w:rPr>
          <w:rFonts w:ascii="Verdana" w:hAnsi="Verdana"/>
          <w:sz w:val="20"/>
          <w:szCs w:val="20"/>
        </w:rPr>
        <w:t xml:space="preserve">poetics; Greek rhetoric; Classical reception, especially theories of poetry and art. </w:t>
      </w:r>
    </w:p>
    <w:p w14:paraId="5B55FCA3" w14:textId="77777777" w:rsidR="00E958C8" w:rsidRPr="001D5657" w:rsidRDefault="00E958C8" w:rsidP="00E958C8">
      <w:pPr>
        <w:ind w:left="3600" w:hanging="3600"/>
        <w:rPr>
          <w:rFonts w:ascii="Verdana" w:hAnsi="Verdana"/>
          <w:sz w:val="20"/>
          <w:szCs w:val="20"/>
        </w:rPr>
      </w:pPr>
      <w:r w:rsidRPr="001D5657">
        <w:rPr>
          <w:rFonts w:ascii="Verdana" w:hAnsi="Verdana"/>
          <w:sz w:val="20"/>
          <w:szCs w:val="20"/>
        </w:rPr>
        <w:t>Prof. Tom Harrison</w:t>
      </w:r>
      <w:r w:rsidRPr="001D5657">
        <w:rPr>
          <w:rFonts w:ascii="Verdana" w:hAnsi="Verdana"/>
          <w:sz w:val="20"/>
          <w:szCs w:val="20"/>
        </w:rPr>
        <w:tab/>
      </w:r>
      <w:r w:rsidRPr="001D5657">
        <w:rPr>
          <w:rFonts w:ascii="Verdana" w:hAnsi="Verdana" w:cs="Verdana"/>
          <w:color w:val="1A1A1A"/>
          <w:sz w:val="20"/>
          <w:szCs w:val="20"/>
        </w:rPr>
        <w:t>Greek history; history-writing in a</w:t>
      </w:r>
      <w:r>
        <w:rPr>
          <w:rFonts w:ascii="Verdana" w:hAnsi="Verdana" w:cs="Verdana"/>
          <w:color w:val="1A1A1A"/>
          <w:sz w:val="20"/>
          <w:szCs w:val="20"/>
        </w:rPr>
        <w:t>ntiquity (esp.</w:t>
      </w:r>
      <w:r w:rsidRPr="001D5657">
        <w:rPr>
          <w:rFonts w:ascii="Verdana" w:hAnsi="Verdana" w:cs="Verdana"/>
          <w:color w:val="1A1A1A"/>
          <w:sz w:val="20"/>
          <w:szCs w:val="20"/>
        </w:rPr>
        <w:t xml:space="preserve"> Herodotus); the representation of foreign peoples in Greek literature; Greek religious belief; </w:t>
      </w:r>
      <w:proofErr w:type="spellStart"/>
      <w:r w:rsidRPr="001D5657">
        <w:rPr>
          <w:rFonts w:ascii="Verdana" w:hAnsi="Verdana" w:cs="Verdana"/>
          <w:color w:val="1A1A1A"/>
          <w:sz w:val="20"/>
          <w:szCs w:val="20"/>
        </w:rPr>
        <w:t>Achaemenid</w:t>
      </w:r>
      <w:proofErr w:type="spellEnd"/>
      <w:r w:rsidRPr="001D5657">
        <w:rPr>
          <w:rFonts w:ascii="Verdana" w:hAnsi="Verdana" w:cs="Verdana"/>
          <w:color w:val="1A1A1A"/>
          <w:sz w:val="20"/>
          <w:szCs w:val="20"/>
        </w:rPr>
        <w:t xml:space="preserve"> Persian empire</w:t>
      </w:r>
    </w:p>
    <w:p w14:paraId="0CC9DA1A" w14:textId="77777777" w:rsidR="00E958C8" w:rsidRPr="00E36A95" w:rsidRDefault="00E958C8" w:rsidP="00E958C8">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Jon </w:t>
      </w:r>
      <w:proofErr w:type="spellStart"/>
      <w:r w:rsidRPr="001D5657">
        <w:rPr>
          <w:rFonts w:ascii="Verdana" w:hAnsi="Verdana"/>
          <w:sz w:val="20"/>
          <w:szCs w:val="20"/>
        </w:rPr>
        <w:t>Hesk</w:t>
      </w:r>
      <w:proofErr w:type="spellEnd"/>
      <w:r w:rsidRPr="001D5657">
        <w:rPr>
          <w:rFonts w:ascii="Verdana" w:hAnsi="Verdana"/>
          <w:sz w:val="20"/>
          <w:szCs w:val="20"/>
        </w:rPr>
        <w:tab/>
        <w:t>Greek literature and</w:t>
      </w:r>
      <w:r w:rsidRPr="00E36A95">
        <w:rPr>
          <w:rFonts w:ascii="Verdana" w:hAnsi="Verdana"/>
          <w:sz w:val="20"/>
          <w:szCs w:val="20"/>
        </w:rPr>
        <w:t xml:space="preserve"> culture, especially Homer, tragedy, comedy, oratory and rhetorical theory</w:t>
      </w:r>
      <w:r>
        <w:rPr>
          <w:rFonts w:ascii="Verdana" w:hAnsi="Verdana"/>
          <w:sz w:val="20"/>
          <w:szCs w:val="20"/>
        </w:rPr>
        <w:t>; the Sophists;</w:t>
      </w:r>
      <w:r w:rsidRPr="00E36A95">
        <w:rPr>
          <w:rFonts w:ascii="Verdana" w:hAnsi="Verdana"/>
          <w:sz w:val="20"/>
          <w:szCs w:val="20"/>
        </w:rPr>
        <w:t xml:space="preserve"> ancient political theory</w:t>
      </w:r>
      <w:r>
        <w:rPr>
          <w:rFonts w:ascii="Verdana" w:hAnsi="Verdana"/>
          <w:sz w:val="20"/>
          <w:szCs w:val="20"/>
        </w:rPr>
        <w:t>;</w:t>
      </w:r>
      <w:r w:rsidRPr="00E36A95">
        <w:rPr>
          <w:rFonts w:ascii="Verdana" w:hAnsi="Verdana"/>
          <w:sz w:val="20"/>
          <w:szCs w:val="20"/>
        </w:rPr>
        <w:t xml:space="preserve"> ancient and modern literary theory.</w:t>
      </w:r>
    </w:p>
    <w:p w14:paraId="36C0C59A" w14:textId="77777777" w:rsidR="00E958C8" w:rsidRPr="00E36A95"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Alice </w:t>
      </w:r>
      <w:proofErr w:type="spellStart"/>
      <w:r w:rsidRPr="00E36A95">
        <w:rPr>
          <w:rFonts w:ascii="Verdana" w:hAnsi="Verdana"/>
          <w:sz w:val="20"/>
          <w:szCs w:val="20"/>
        </w:rPr>
        <w:t>König</w:t>
      </w:r>
      <w:proofErr w:type="spellEnd"/>
      <w:r w:rsidRPr="00E36A95">
        <w:rPr>
          <w:rFonts w:ascii="Verdana" w:hAnsi="Verdana"/>
          <w:sz w:val="20"/>
          <w:szCs w:val="20"/>
        </w:rPr>
        <w:tab/>
      </w:r>
      <w:r>
        <w:rPr>
          <w:rFonts w:ascii="Verdana" w:hAnsi="Verdana"/>
          <w:sz w:val="20"/>
          <w:szCs w:val="20"/>
        </w:rPr>
        <w:t xml:space="preserve">Latin literature under </w:t>
      </w:r>
      <w:proofErr w:type="spellStart"/>
      <w:r>
        <w:rPr>
          <w:rFonts w:ascii="Verdana" w:hAnsi="Verdana"/>
          <w:sz w:val="20"/>
          <w:szCs w:val="20"/>
        </w:rPr>
        <w:t>Nerva</w:t>
      </w:r>
      <w:proofErr w:type="spellEnd"/>
      <w:r>
        <w:rPr>
          <w:rFonts w:ascii="Verdana" w:hAnsi="Verdana"/>
          <w:sz w:val="20"/>
          <w:szCs w:val="20"/>
        </w:rPr>
        <w:t>, Trajan and Hadrian; te</w:t>
      </w:r>
      <w:r w:rsidRPr="00E36A95">
        <w:rPr>
          <w:rFonts w:ascii="Verdana" w:hAnsi="Verdana"/>
          <w:sz w:val="20"/>
          <w:szCs w:val="20"/>
        </w:rPr>
        <w:t>chnical literature and ancient k</w:t>
      </w:r>
      <w:r>
        <w:rPr>
          <w:rFonts w:ascii="Verdana" w:hAnsi="Verdana"/>
          <w:sz w:val="20"/>
          <w:szCs w:val="20"/>
        </w:rPr>
        <w:t xml:space="preserve">nowledge, particularly in Latin, especially </w:t>
      </w:r>
      <w:proofErr w:type="spellStart"/>
      <w:r>
        <w:rPr>
          <w:rFonts w:ascii="Verdana" w:hAnsi="Verdana"/>
          <w:sz w:val="20"/>
          <w:szCs w:val="20"/>
        </w:rPr>
        <w:t>Frontinus</w:t>
      </w:r>
      <w:proofErr w:type="spellEnd"/>
      <w:r>
        <w:rPr>
          <w:rFonts w:ascii="Verdana" w:hAnsi="Verdana"/>
          <w:sz w:val="20"/>
          <w:szCs w:val="20"/>
        </w:rPr>
        <w:t>.</w:t>
      </w:r>
    </w:p>
    <w:p w14:paraId="1C697A97" w14:textId="77777777" w:rsidR="00E958C8" w:rsidRPr="001D5657" w:rsidRDefault="00E958C8" w:rsidP="00E958C8">
      <w:pPr>
        <w:ind w:left="3600" w:hanging="3600"/>
        <w:rPr>
          <w:rFonts w:ascii="Verdana" w:hAnsi="Verdana"/>
          <w:sz w:val="20"/>
          <w:szCs w:val="20"/>
        </w:rPr>
      </w:pPr>
      <w:r>
        <w:rPr>
          <w:rFonts w:ascii="Verdana" w:hAnsi="Verdana"/>
          <w:sz w:val="20"/>
          <w:szCs w:val="20"/>
        </w:rPr>
        <w:t>Prof.</w:t>
      </w:r>
      <w:r w:rsidRPr="00E36A95">
        <w:rPr>
          <w:rFonts w:ascii="Verdana" w:hAnsi="Verdana"/>
          <w:sz w:val="20"/>
          <w:szCs w:val="20"/>
        </w:rPr>
        <w:t xml:space="preserve"> Jason </w:t>
      </w:r>
      <w:proofErr w:type="spellStart"/>
      <w:r w:rsidRPr="00E36A95">
        <w:rPr>
          <w:rFonts w:ascii="Verdana" w:hAnsi="Verdana"/>
          <w:sz w:val="20"/>
          <w:szCs w:val="20"/>
        </w:rPr>
        <w:t>König</w:t>
      </w:r>
      <w:proofErr w:type="spellEnd"/>
      <w:r w:rsidRPr="00E36A95">
        <w:rPr>
          <w:rFonts w:ascii="Verdana" w:hAnsi="Verdana"/>
          <w:sz w:val="20"/>
          <w:szCs w:val="20"/>
        </w:rPr>
        <w:tab/>
        <w:t xml:space="preserve">Greek and Roman </w:t>
      </w:r>
      <w:r w:rsidRPr="001D5657">
        <w:rPr>
          <w:rFonts w:ascii="Verdana" w:hAnsi="Verdana"/>
          <w:sz w:val="20"/>
          <w:szCs w:val="20"/>
        </w:rPr>
        <w:t>literature and culture, especially Greek literature of the imperial period.</w:t>
      </w:r>
    </w:p>
    <w:p w14:paraId="6CD353D0" w14:textId="77777777" w:rsidR="00E958C8" w:rsidRPr="00E36A95" w:rsidRDefault="00E958C8" w:rsidP="00E958C8">
      <w:pPr>
        <w:ind w:left="3600" w:hanging="3600"/>
        <w:rPr>
          <w:rFonts w:ascii="Verdana" w:hAnsi="Verdana"/>
          <w:sz w:val="20"/>
          <w:szCs w:val="20"/>
        </w:rPr>
      </w:pPr>
      <w:proofErr w:type="spellStart"/>
      <w:r w:rsidRPr="00E36A95">
        <w:rPr>
          <w:rFonts w:ascii="Verdana" w:hAnsi="Verdana"/>
          <w:sz w:val="20"/>
          <w:szCs w:val="20"/>
        </w:rPr>
        <w:lastRenderedPageBreak/>
        <w:t>Dr</w:t>
      </w:r>
      <w:proofErr w:type="spellEnd"/>
      <w:r w:rsidRPr="00E36A95">
        <w:rPr>
          <w:rFonts w:ascii="Verdana" w:hAnsi="Verdana"/>
          <w:sz w:val="20"/>
          <w:szCs w:val="20"/>
        </w:rPr>
        <w:t xml:space="preserve"> Myles </w:t>
      </w:r>
      <w:proofErr w:type="spellStart"/>
      <w:r w:rsidRPr="00E36A95">
        <w:rPr>
          <w:rFonts w:ascii="Verdana" w:hAnsi="Verdana"/>
          <w:sz w:val="20"/>
          <w:szCs w:val="20"/>
        </w:rPr>
        <w:t>Lavan</w:t>
      </w:r>
      <w:proofErr w:type="spellEnd"/>
      <w:r w:rsidRPr="00E36A95">
        <w:rPr>
          <w:rFonts w:ascii="Verdana" w:hAnsi="Verdana"/>
          <w:sz w:val="20"/>
          <w:szCs w:val="20"/>
        </w:rPr>
        <w:tab/>
        <w:t>Roman society and culture, especially imperialism, slavery and patronage; Roman historiography; the theory and practice of cultural history.</w:t>
      </w:r>
    </w:p>
    <w:p w14:paraId="0243322D" w14:textId="77777777" w:rsidR="00E958C8" w:rsidRPr="001D5657"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Sian Lewis</w:t>
      </w:r>
      <w:r w:rsidRPr="00E36A95">
        <w:rPr>
          <w:rFonts w:ascii="Verdana" w:hAnsi="Verdana"/>
          <w:sz w:val="20"/>
          <w:szCs w:val="20"/>
        </w:rPr>
        <w:tab/>
        <w:t>Communicat</w:t>
      </w:r>
      <w:r>
        <w:rPr>
          <w:rFonts w:ascii="Verdana" w:hAnsi="Verdana"/>
          <w:sz w:val="20"/>
          <w:szCs w:val="20"/>
        </w:rPr>
        <w:t>ions in the ancient Greek world;</w:t>
      </w:r>
      <w:r w:rsidRPr="00E36A95">
        <w:rPr>
          <w:rFonts w:ascii="Verdana" w:hAnsi="Verdana"/>
          <w:sz w:val="20"/>
          <w:szCs w:val="20"/>
        </w:rPr>
        <w:t xml:space="preserve"> </w:t>
      </w:r>
      <w:r w:rsidRPr="00E12EDF">
        <w:rPr>
          <w:rFonts w:ascii="Verdana" w:hAnsi="Verdana"/>
          <w:sz w:val="20"/>
          <w:szCs w:val="20"/>
        </w:rPr>
        <w:t xml:space="preserve">iconography and women's history; classical </w:t>
      </w:r>
      <w:r w:rsidRPr="001D5657">
        <w:rPr>
          <w:rFonts w:ascii="Verdana" w:hAnsi="Verdana"/>
          <w:sz w:val="20"/>
          <w:szCs w:val="20"/>
        </w:rPr>
        <w:t>tyranny.</w:t>
      </w:r>
    </w:p>
    <w:p w14:paraId="66E89321" w14:textId="77777777" w:rsidR="00E958C8" w:rsidRPr="001D5657" w:rsidRDefault="00E958C8" w:rsidP="00E958C8">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Alex Long</w:t>
      </w:r>
      <w:r w:rsidRPr="001D5657">
        <w:rPr>
          <w:rFonts w:ascii="Verdana" w:hAnsi="Verdana"/>
          <w:sz w:val="20"/>
          <w:szCs w:val="20"/>
        </w:rPr>
        <w:tab/>
      </w:r>
      <w:r w:rsidRPr="001D5657">
        <w:rPr>
          <w:rFonts w:ascii="Verdana" w:hAnsi="Verdana" w:cs="Verdana"/>
          <w:color w:val="1A1A1A"/>
          <w:sz w:val="20"/>
          <w:szCs w:val="20"/>
        </w:rPr>
        <w:t>Greek and Roman philosophy, particularly Plato, Stoicism and ancient political thought.</w:t>
      </w:r>
    </w:p>
    <w:p w14:paraId="03614E55" w14:textId="77777777" w:rsidR="00E958C8" w:rsidRDefault="00E958C8" w:rsidP="00E958C8">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Carlos Machado</w:t>
      </w:r>
      <w:r>
        <w:rPr>
          <w:rFonts w:ascii="Verdana" w:hAnsi="Verdana"/>
          <w:sz w:val="20"/>
          <w:szCs w:val="20"/>
        </w:rPr>
        <w:tab/>
      </w:r>
      <w:r w:rsidRPr="001D5657">
        <w:rPr>
          <w:rFonts w:ascii="Verdana" w:hAnsi="Verdana" w:cs="Verdana"/>
          <w:color w:val="1A1A1A"/>
          <w:sz w:val="20"/>
          <w:szCs w:val="20"/>
        </w:rPr>
        <w:t>Social and cultural history of the Roman Empire; history and archaeology of Rome; epigraphic and material cultures of Italy; ancient urbanism and civic life.</w:t>
      </w:r>
    </w:p>
    <w:p w14:paraId="6A3C3F7F" w14:textId="77777777" w:rsidR="00E958C8" w:rsidRDefault="00E958C8" w:rsidP="00E958C8">
      <w:pPr>
        <w:ind w:left="3600" w:hanging="3600"/>
        <w:rPr>
          <w:rFonts w:ascii="Verdana" w:hAnsi="Verdana" w:cs="Verdana"/>
          <w:color w:val="1A1A1A"/>
          <w:sz w:val="20"/>
          <w:szCs w:val="20"/>
          <w:lang w:eastAsia="ja-JP"/>
        </w:rPr>
      </w:pPr>
      <w:proofErr w:type="spellStart"/>
      <w:r>
        <w:rPr>
          <w:rFonts w:ascii="Verdana" w:hAnsi="Verdana"/>
          <w:sz w:val="20"/>
          <w:szCs w:val="20"/>
        </w:rPr>
        <w:t>Dr</w:t>
      </w:r>
      <w:proofErr w:type="spellEnd"/>
      <w:r>
        <w:rPr>
          <w:rFonts w:ascii="Verdana" w:hAnsi="Verdana"/>
          <w:sz w:val="20"/>
          <w:szCs w:val="20"/>
        </w:rPr>
        <w:t xml:space="preserve"> </w:t>
      </w:r>
      <w:proofErr w:type="spellStart"/>
      <w:r>
        <w:rPr>
          <w:rFonts w:ascii="Verdana" w:hAnsi="Verdana"/>
          <w:sz w:val="20"/>
          <w:szCs w:val="20"/>
        </w:rPr>
        <w:t>Kleanthis</w:t>
      </w:r>
      <w:proofErr w:type="spellEnd"/>
      <w:r>
        <w:rPr>
          <w:rFonts w:ascii="Verdana" w:hAnsi="Verdana"/>
          <w:sz w:val="20"/>
          <w:szCs w:val="20"/>
        </w:rPr>
        <w:t xml:space="preserve"> </w:t>
      </w:r>
      <w:proofErr w:type="spellStart"/>
      <w:r>
        <w:rPr>
          <w:rFonts w:ascii="Verdana" w:hAnsi="Verdana"/>
          <w:sz w:val="20"/>
          <w:szCs w:val="20"/>
        </w:rPr>
        <w:t>Mantzouranis</w:t>
      </w:r>
      <w:proofErr w:type="spellEnd"/>
      <w:r w:rsidRPr="00E12EDF">
        <w:rPr>
          <w:rFonts w:ascii="Verdana" w:hAnsi="Verdana"/>
          <w:sz w:val="20"/>
          <w:szCs w:val="20"/>
        </w:rPr>
        <w:tab/>
      </w:r>
      <w:r w:rsidRPr="00E12EDF">
        <w:rPr>
          <w:rFonts w:ascii="Verdana" w:hAnsi="Verdana" w:cs="Verdana"/>
          <w:color w:val="1A1A1A"/>
          <w:sz w:val="20"/>
          <w:szCs w:val="20"/>
          <w:lang w:eastAsia="ja-JP"/>
        </w:rPr>
        <w:t>History of Greek Political Thought; Greek Ethical and Political Philosophy (especially Plato and Aristotle); Greek Historiography; Social and Cultural History of Archaic and Classical Greece; Homer and Archaic Poetry.</w:t>
      </w:r>
    </w:p>
    <w:p w14:paraId="245CD097" w14:textId="77777777" w:rsidR="00F72B13" w:rsidRPr="00F72B13" w:rsidRDefault="00F72B13" w:rsidP="00F72B13">
      <w:pPr>
        <w:ind w:left="3600" w:hanging="3600"/>
        <w:rPr>
          <w:rFonts w:ascii="Verdana" w:hAnsi="Verdana"/>
          <w:color w:val="222222"/>
          <w:sz w:val="20"/>
          <w:szCs w:val="20"/>
          <w:shd w:val="clear" w:color="auto" w:fill="FFFFFF"/>
          <w:lang w:val="en-GB"/>
        </w:rPr>
      </w:pPr>
      <w:proofErr w:type="spellStart"/>
      <w:r>
        <w:rPr>
          <w:rFonts w:ascii="Verdana" w:hAnsi="Verdana" w:cs="Verdana"/>
          <w:color w:val="1A1A1A"/>
          <w:sz w:val="20"/>
          <w:szCs w:val="20"/>
          <w:lang w:eastAsia="ja-JP"/>
        </w:rPr>
        <w:t>Dr</w:t>
      </w:r>
      <w:proofErr w:type="spellEnd"/>
      <w:r>
        <w:rPr>
          <w:rFonts w:ascii="Verdana" w:hAnsi="Verdana" w:cs="Verdana"/>
          <w:color w:val="1A1A1A"/>
          <w:sz w:val="20"/>
          <w:szCs w:val="20"/>
          <w:lang w:eastAsia="ja-JP"/>
        </w:rPr>
        <w:t xml:space="preserve"> Alexia </w:t>
      </w:r>
      <w:proofErr w:type="spellStart"/>
      <w:r>
        <w:rPr>
          <w:rFonts w:ascii="Verdana" w:hAnsi="Verdana" w:cs="Verdana"/>
          <w:color w:val="1A1A1A"/>
          <w:sz w:val="20"/>
          <w:szCs w:val="20"/>
          <w:lang w:eastAsia="ja-JP"/>
        </w:rPr>
        <w:t>Petsalis-Diomidis</w:t>
      </w:r>
      <w:proofErr w:type="spellEnd"/>
      <w:r>
        <w:rPr>
          <w:rFonts w:ascii="Verdana" w:hAnsi="Verdana" w:cs="Verdana"/>
          <w:color w:val="1A1A1A"/>
          <w:sz w:val="20"/>
          <w:szCs w:val="20"/>
          <w:lang w:eastAsia="ja-JP"/>
        </w:rPr>
        <w:tab/>
      </w:r>
      <w:r w:rsidRPr="00F72B13">
        <w:rPr>
          <w:rFonts w:ascii="Verdana" w:hAnsi="Verdana"/>
          <w:color w:val="222222"/>
          <w:sz w:val="20"/>
          <w:szCs w:val="20"/>
          <w:shd w:val="clear" w:color="auto" w:fill="FFFFFF"/>
          <w:lang w:val="en-GB"/>
        </w:rPr>
        <w:t>Greek and Roman material culture C5th BC</w:t>
      </w:r>
      <w:r>
        <w:rPr>
          <w:rFonts w:ascii="Verdana" w:hAnsi="Verdana"/>
          <w:color w:val="222222"/>
          <w:sz w:val="20"/>
          <w:szCs w:val="20"/>
          <w:shd w:val="clear" w:color="auto" w:fill="FFFFFF"/>
          <w:lang w:val="en-GB"/>
        </w:rPr>
        <w:t>E</w:t>
      </w:r>
      <w:r w:rsidRPr="00F72B13">
        <w:rPr>
          <w:rFonts w:ascii="Verdana" w:hAnsi="Verdana"/>
          <w:color w:val="222222"/>
          <w:sz w:val="20"/>
          <w:szCs w:val="20"/>
          <w:shd w:val="clear" w:color="auto" w:fill="FFFFFF"/>
          <w:lang w:val="en-GB"/>
        </w:rPr>
        <w:t>-</w:t>
      </w:r>
      <w:r>
        <w:rPr>
          <w:rFonts w:ascii="Verdana" w:hAnsi="Verdana"/>
          <w:color w:val="222222"/>
          <w:sz w:val="20"/>
          <w:szCs w:val="20"/>
          <w:shd w:val="clear" w:color="auto" w:fill="FFFFFF"/>
          <w:lang w:val="en-GB"/>
        </w:rPr>
        <w:t>C</w:t>
      </w:r>
      <w:r w:rsidRPr="00F72B13">
        <w:rPr>
          <w:rFonts w:ascii="Verdana" w:hAnsi="Verdana"/>
          <w:color w:val="222222"/>
          <w:sz w:val="20"/>
          <w:szCs w:val="20"/>
          <w:shd w:val="clear" w:color="auto" w:fill="FFFFFF"/>
          <w:lang w:val="en-GB"/>
        </w:rPr>
        <w:t xml:space="preserve">3rd </w:t>
      </w:r>
      <w:r>
        <w:rPr>
          <w:rFonts w:ascii="Verdana" w:hAnsi="Verdana"/>
          <w:color w:val="222222"/>
          <w:sz w:val="20"/>
          <w:szCs w:val="20"/>
          <w:shd w:val="clear" w:color="auto" w:fill="FFFFFF"/>
          <w:lang w:val="en-GB"/>
        </w:rPr>
        <w:t>CE</w:t>
      </w:r>
      <w:r w:rsidRPr="00F72B13">
        <w:rPr>
          <w:rFonts w:ascii="Verdana" w:hAnsi="Verdana"/>
          <w:color w:val="222222"/>
          <w:sz w:val="20"/>
          <w:szCs w:val="20"/>
          <w:shd w:val="clear" w:color="auto" w:fill="FFFFFF"/>
          <w:lang w:val="en-GB"/>
        </w:rPr>
        <w:t>; Greek re</w:t>
      </w:r>
      <w:r>
        <w:rPr>
          <w:rFonts w:ascii="Verdana" w:hAnsi="Verdana"/>
          <w:color w:val="222222"/>
          <w:sz w:val="20"/>
          <w:szCs w:val="20"/>
          <w:shd w:val="clear" w:color="auto" w:fill="FFFFFF"/>
          <w:lang w:val="en-GB"/>
        </w:rPr>
        <w:t>ligion, especially pilgrimage; v</w:t>
      </w:r>
      <w:r w:rsidRPr="00F72B13">
        <w:rPr>
          <w:rFonts w:ascii="Verdana" w:hAnsi="Verdana"/>
          <w:color w:val="222222"/>
          <w:sz w:val="20"/>
          <w:szCs w:val="20"/>
          <w:shd w:val="clear" w:color="auto" w:fill="FFFFFF"/>
          <w:lang w:val="en-GB"/>
        </w:rPr>
        <w:t>otive dedications in material form and in Hellenistic dedi</w:t>
      </w:r>
      <w:r>
        <w:rPr>
          <w:rFonts w:ascii="Verdana" w:hAnsi="Verdana"/>
          <w:color w:val="222222"/>
          <w:sz w:val="20"/>
          <w:szCs w:val="20"/>
          <w:shd w:val="clear" w:color="auto" w:fill="FFFFFF"/>
          <w:lang w:val="en-GB"/>
        </w:rPr>
        <w:t>catory epigrams; landscape and t</w:t>
      </w:r>
      <w:r w:rsidR="00275573">
        <w:rPr>
          <w:rFonts w:ascii="Verdana" w:hAnsi="Verdana"/>
          <w:color w:val="222222"/>
          <w:sz w:val="20"/>
          <w:szCs w:val="20"/>
          <w:shd w:val="clear" w:color="auto" w:fill="FFFFFF"/>
          <w:lang w:val="en-GB"/>
        </w:rPr>
        <w:t>ravel.</w:t>
      </w:r>
    </w:p>
    <w:p w14:paraId="17BB0873" w14:textId="77777777" w:rsidR="00E958C8" w:rsidRDefault="00E958C8" w:rsidP="00E958C8">
      <w:pPr>
        <w:ind w:left="3600" w:hanging="3600"/>
        <w:rPr>
          <w:rFonts w:ascii="Verdana" w:hAnsi="Verdana"/>
          <w:sz w:val="20"/>
          <w:szCs w:val="20"/>
        </w:rPr>
      </w:pPr>
      <w:proofErr w:type="spellStart"/>
      <w:r>
        <w:rPr>
          <w:rFonts w:ascii="Verdana" w:hAnsi="Verdana" w:cs="Verdana"/>
          <w:color w:val="1A1A1A"/>
          <w:sz w:val="20"/>
          <w:szCs w:val="20"/>
          <w:lang w:eastAsia="ja-JP"/>
        </w:rPr>
        <w:t>Dr</w:t>
      </w:r>
      <w:proofErr w:type="spellEnd"/>
      <w:r>
        <w:rPr>
          <w:rFonts w:ascii="Verdana" w:hAnsi="Verdana" w:cs="Verdana"/>
          <w:color w:val="1A1A1A"/>
          <w:sz w:val="20"/>
          <w:szCs w:val="20"/>
          <w:lang w:eastAsia="ja-JP"/>
        </w:rPr>
        <w:t xml:space="preserve"> Giuseppe </w:t>
      </w:r>
      <w:proofErr w:type="spellStart"/>
      <w:r>
        <w:rPr>
          <w:rFonts w:ascii="Verdana" w:hAnsi="Verdana" w:cs="Verdana"/>
          <w:color w:val="1A1A1A"/>
          <w:sz w:val="20"/>
          <w:szCs w:val="20"/>
          <w:lang w:eastAsia="ja-JP"/>
        </w:rPr>
        <w:t>Pezzini</w:t>
      </w:r>
      <w:proofErr w:type="spellEnd"/>
      <w:r>
        <w:rPr>
          <w:rFonts w:ascii="Verdana" w:hAnsi="Verdana" w:cs="Verdana"/>
          <w:color w:val="1A1A1A"/>
          <w:sz w:val="20"/>
          <w:szCs w:val="20"/>
          <w:lang w:eastAsia="ja-JP"/>
        </w:rPr>
        <w:tab/>
      </w:r>
      <w:r w:rsidRPr="001D5657">
        <w:rPr>
          <w:rFonts w:ascii="Verdana" w:hAnsi="Verdana" w:cs="Verdana"/>
          <w:color w:val="1A1A1A"/>
          <w:sz w:val="20"/>
          <w:szCs w:val="20"/>
        </w:rPr>
        <w:t xml:space="preserve">Roman republican literature and culture, especially comedy; Latin language and linguistics; history of classical scholarship; </w:t>
      </w:r>
      <w:proofErr w:type="spellStart"/>
      <w:r w:rsidRPr="001D5657">
        <w:rPr>
          <w:rFonts w:ascii="Verdana" w:hAnsi="Verdana" w:cs="Verdana"/>
          <w:color w:val="1A1A1A"/>
          <w:sz w:val="20"/>
          <w:szCs w:val="20"/>
        </w:rPr>
        <w:t>metre</w:t>
      </w:r>
      <w:proofErr w:type="spellEnd"/>
      <w:r w:rsidRPr="001D5657">
        <w:rPr>
          <w:rFonts w:ascii="Verdana" w:hAnsi="Verdana" w:cs="Verdana"/>
          <w:color w:val="1A1A1A"/>
          <w:sz w:val="20"/>
          <w:szCs w:val="20"/>
        </w:rPr>
        <w:t>, textual criticism, and digital humanities.</w:t>
      </w:r>
    </w:p>
    <w:p w14:paraId="7D3FE436" w14:textId="77777777" w:rsidR="00E958C8" w:rsidRDefault="00E958C8" w:rsidP="00E958C8">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Roger Rees </w:t>
      </w:r>
      <w:r w:rsidRPr="00E36A95">
        <w:rPr>
          <w:rFonts w:ascii="Verdana" w:hAnsi="Verdana"/>
          <w:sz w:val="20"/>
          <w:szCs w:val="20"/>
        </w:rPr>
        <w:tab/>
        <w:t>Latin panegyric</w:t>
      </w:r>
      <w:r>
        <w:rPr>
          <w:rFonts w:ascii="Verdana" w:hAnsi="Verdana"/>
          <w:sz w:val="20"/>
          <w:szCs w:val="20"/>
        </w:rPr>
        <w:t>;</w:t>
      </w:r>
      <w:r w:rsidRPr="00E36A95">
        <w:rPr>
          <w:rFonts w:ascii="Verdana" w:hAnsi="Verdana"/>
          <w:sz w:val="20"/>
          <w:szCs w:val="20"/>
        </w:rPr>
        <w:t xml:space="preserve"> Virgil</w:t>
      </w:r>
      <w:r>
        <w:rPr>
          <w:rFonts w:ascii="Verdana" w:hAnsi="Verdana"/>
          <w:sz w:val="20"/>
          <w:szCs w:val="20"/>
        </w:rPr>
        <w:t>; Catullus;</w:t>
      </w:r>
      <w:r w:rsidRPr="00E36A95">
        <w:rPr>
          <w:rFonts w:ascii="Verdana" w:hAnsi="Verdana"/>
          <w:sz w:val="20"/>
          <w:szCs w:val="20"/>
        </w:rPr>
        <w:t xml:space="preserve"> the histor</w:t>
      </w:r>
      <w:r>
        <w:rPr>
          <w:rFonts w:ascii="Verdana" w:hAnsi="Verdana"/>
          <w:sz w:val="20"/>
          <w:szCs w:val="20"/>
        </w:rPr>
        <w:t>y and culture of late antiquity;</w:t>
      </w:r>
      <w:r w:rsidRPr="00E36A95">
        <w:rPr>
          <w:rFonts w:ascii="Verdana" w:hAnsi="Verdana"/>
          <w:sz w:val="20"/>
          <w:szCs w:val="20"/>
        </w:rPr>
        <w:t xml:space="preserve"> the reception of Latin literature in modern English verse.</w:t>
      </w:r>
    </w:p>
    <w:p w14:paraId="1722F3EA" w14:textId="77777777" w:rsidR="00E958C8" w:rsidRPr="001D5657" w:rsidRDefault="00E958C8" w:rsidP="00E958C8">
      <w:pPr>
        <w:ind w:left="3600" w:hanging="3600"/>
        <w:rPr>
          <w:rFonts w:ascii="Verdana" w:hAnsi="Verdana"/>
          <w:sz w:val="20"/>
          <w:szCs w:val="20"/>
        </w:rPr>
      </w:pPr>
      <w:r w:rsidRPr="00E36A95">
        <w:rPr>
          <w:rFonts w:ascii="Verdana" w:hAnsi="Verdana"/>
          <w:sz w:val="20"/>
          <w:szCs w:val="20"/>
        </w:rPr>
        <w:t>Prof. Christopher J. Smith</w:t>
      </w:r>
      <w:r w:rsidRPr="00E36A95">
        <w:rPr>
          <w:rFonts w:ascii="Verdana" w:hAnsi="Verdana"/>
          <w:sz w:val="20"/>
          <w:szCs w:val="20"/>
        </w:rPr>
        <w:tab/>
        <w:t>Archaic Greek and Italian history and archaeology, especially issues of state formation and ritual; late Roman Republic; Greek and Roman historiography, especially fragmentary historian</w:t>
      </w:r>
      <w:r>
        <w:rPr>
          <w:rFonts w:ascii="Verdana" w:hAnsi="Verdana"/>
          <w:sz w:val="20"/>
          <w:szCs w:val="20"/>
        </w:rPr>
        <w:t xml:space="preserve">s; growth of Roman </w:t>
      </w:r>
      <w:r w:rsidRPr="001D5657">
        <w:rPr>
          <w:rFonts w:ascii="Verdana" w:hAnsi="Verdana"/>
          <w:sz w:val="20"/>
          <w:szCs w:val="20"/>
        </w:rPr>
        <w:t>imperialism.</w:t>
      </w:r>
    </w:p>
    <w:p w14:paraId="32F41B12" w14:textId="77777777" w:rsidR="00E958C8" w:rsidRPr="001D5657" w:rsidRDefault="00E958C8" w:rsidP="00E958C8">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Rebecca </w:t>
      </w:r>
      <w:proofErr w:type="spellStart"/>
      <w:r w:rsidRPr="001D5657">
        <w:rPr>
          <w:rFonts w:ascii="Verdana" w:hAnsi="Verdana"/>
          <w:sz w:val="20"/>
          <w:szCs w:val="20"/>
        </w:rPr>
        <w:t>Sweetman</w:t>
      </w:r>
      <w:proofErr w:type="spellEnd"/>
      <w:r w:rsidRPr="001D5657">
        <w:rPr>
          <w:rFonts w:ascii="Verdana" w:hAnsi="Verdana"/>
          <w:sz w:val="20"/>
          <w:szCs w:val="20"/>
        </w:rPr>
        <w:tab/>
      </w:r>
      <w:r w:rsidRPr="001D5657">
        <w:rPr>
          <w:rFonts w:ascii="Verdana" w:hAnsi="Verdana" w:cs="Verdana"/>
          <w:color w:val="1A1A1A"/>
          <w:sz w:val="20"/>
          <w:szCs w:val="20"/>
        </w:rPr>
        <w:t>Greek and Roman Archaeology, especially archaeology of Roman &amp; Late Antique Crete, Late Antique Peloponnese (especially Sparta), archaeology of Late Antique religion and Roman provinces.</w:t>
      </w:r>
    </w:p>
    <w:p w14:paraId="59BF4AD1" w14:textId="77777777" w:rsidR="00E958C8" w:rsidRPr="002924C7" w:rsidRDefault="00E958C8" w:rsidP="00E958C8">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Nicolas </w:t>
      </w:r>
      <w:proofErr w:type="spellStart"/>
      <w:r w:rsidRPr="001D5657">
        <w:rPr>
          <w:rFonts w:ascii="Verdana" w:hAnsi="Verdana"/>
          <w:sz w:val="20"/>
          <w:szCs w:val="20"/>
        </w:rPr>
        <w:t>Wiater</w:t>
      </w:r>
      <w:proofErr w:type="spellEnd"/>
      <w:r w:rsidRPr="001D5657">
        <w:rPr>
          <w:rFonts w:ascii="Verdana" w:hAnsi="Verdana"/>
          <w:sz w:val="20"/>
          <w:szCs w:val="20"/>
        </w:rPr>
        <w:tab/>
        <w:t>Late Hellenistic and early Imperial Greek literature and culture; Greek intellectual</w:t>
      </w:r>
      <w:r>
        <w:rPr>
          <w:rFonts w:ascii="Verdana" w:hAnsi="Verdana"/>
          <w:sz w:val="20"/>
          <w:szCs w:val="20"/>
        </w:rPr>
        <w:t xml:space="preserve"> culture and</w:t>
      </w:r>
      <w:r w:rsidRPr="002924C7">
        <w:rPr>
          <w:rFonts w:ascii="Verdana" w:hAnsi="Verdana"/>
          <w:sz w:val="20"/>
          <w:szCs w:val="20"/>
        </w:rPr>
        <w:t xml:space="preserve"> cultural identity;</w:t>
      </w:r>
      <w:r>
        <w:rPr>
          <w:rFonts w:ascii="Verdana" w:hAnsi="Verdana"/>
          <w:sz w:val="20"/>
          <w:szCs w:val="20"/>
        </w:rPr>
        <w:t xml:space="preserve"> modern theoretical approaches and</w:t>
      </w:r>
      <w:r w:rsidRPr="002924C7">
        <w:rPr>
          <w:rFonts w:ascii="Verdana" w:hAnsi="Verdana"/>
          <w:sz w:val="20"/>
          <w:szCs w:val="20"/>
        </w:rPr>
        <w:t xml:space="preserve"> ancient literature; representations of violence in early Greek poetry.</w:t>
      </w:r>
    </w:p>
    <w:p w14:paraId="1AA6267E" w14:textId="77777777" w:rsidR="00E958C8" w:rsidRPr="00E36A95" w:rsidRDefault="00E958C8" w:rsidP="00E958C8">
      <w:pPr>
        <w:ind w:left="2880" w:hanging="2880"/>
        <w:jc w:val="both"/>
        <w:rPr>
          <w:rFonts w:ascii="Verdana" w:hAnsi="Verdana"/>
          <w:sz w:val="20"/>
          <w:szCs w:val="20"/>
        </w:rPr>
      </w:pPr>
    </w:p>
    <w:p w14:paraId="731F7F32" w14:textId="77777777" w:rsidR="00E958C8" w:rsidRPr="00E36A95" w:rsidRDefault="00E958C8" w:rsidP="00E958C8">
      <w:pPr>
        <w:jc w:val="both"/>
        <w:rPr>
          <w:rFonts w:ascii="Verdana" w:hAnsi="Verdana"/>
          <w:b/>
          <w:sz w:val="20"/>
          <w:szCs w:val="20"/>
        </w:rPr>
      </w:pPr>
    </w:p>
    <w:p w14:paraId="1A5F8FB0" w14:textId="77777777" w:rsidR="00E958C8" w:rsidRPr="00CF7631" w:rsidRDefault="00E958C8" w:rsidP="00E958C8">
      <w:pPr>
        <w:ind w:left="-1080" w:right="-1234"/>
        <w:jc w:val="both"/>
        <w:rPr>
          <w:rFonts w:ascii="Verdana" w:hAnsi="Verdana" w:cs="Arial"/>
          <w:sz w:val="20"/>
          <w:szCs w:val="20"/>
        </w:rPr>
      </w:pPr>
    </w:p>
    <w:p w14:paraId="5F18036A" w14:textId="77777777" w:rsidR="00E958C8" w:rsidRPr="000B24F4" w:rsidRDefault="00E958C8" w:rsidP="00E958C8">
      <w:pPr>
        <w:ind w:left="-1080" w:right="-1234"/>
        <w:jc w:val="both"/>
        <w:rPr>
          <w:rFonts w:ascii="Verdana" w:hAnsi="Verdana" w:cs="Arial"/>
          <w:sz w:val="20"/>
          <w:szCs w:val="20"/>
        </w:rPr>
      </w:pPr>
    </w:p>
    <w:p w14:paraId="3747E75B" w14:textId="77777777" w:rsidR="00E958C8" w:rsidRPr="000B24F4" w:rsidRDefault="00E958C8" w:rsidP="00E958C8">
      <w:pPr>
        <w:ind w:left="-1080" w:right="-1234"/>
        <w:jc w:val="both"/>
        <w:rPr>
          <w:rFonts w:ascii="Verdana" w:hAnsi="Verdana" w:cs="Arial"/>
          <w:sz w:val="20"/>
          <w:szCs w:val="20"/>
        </w:rPr>
      </w:pPr>
    </w:p>
    <w:p w14:paraId="5C834C79" w14:textId="77777777" w:rsidR="00E958C8" w:rsidRPr="000B24F4" w:rsidRDefault="00E958C8" w:rsidP="00E958C8">
      <w:pPr>
        <w:ind w:left="-1080" w:right="-1234"/>
        <w:jc w:val="both"/>
        <w:rPr>
          <w:rFonts w:ascii="Verdana" w:hAnsi="Verdana" w:cs="Arial"/>
          <w:sz w:val="20"/>
          <w:szCs w:val="20"/>
        </w:rPr>
      </w:pPr>
    </w:p>
    <w:p w14:paraId="3419A390" w14:textId="77777777" w:rsidR="00E958C8" w:rsidRPr="00CA3F65" w:rsidRDefault="00E958C8" w:rsidP="00E958C8">
      <w:pPr>
        <w:ind w:left="-1080"/>
        <w:rPr>
          <w:rFonts w:ascii="Verdana" w:hAnsi="Verdana" w:cs="Arial"/>
          <w:b/>
          <w:sz w:val="20"/>
          <w:szCs w:val="20"/>
          <w:lang w:val="en-GB"/>
        </w:rPr>
      </w:pPr>
    </w:p>
    <w:p w14:paraId="56A48A7A" w14:textId="77777777" w:rsidR="00E958C8" w:rsidRPr="00CA3F65" w:rsidRDefault="00E958C8" w:rsidP="00275573">
      <w:pPr>
        <w:rPr>
          <w:rFonts w:ascii="Verdana" w:hAnsi="Verdana" w:cs="Arial"/>
          <w:b/>
          <w:sz w:val="20"/>
          <w:szCs w:val="20"/>
          <w:lang w:val="en-GB"/>
        </w:rPr>
      </w:pPr>
    </w:p>
    <w:sectPr w:rsidR="00E958C8" w:rsidRPr="00CA3F65" w:rsidSect="00F52193">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8"/>
    <w:rsid w:val="00232162"/>
    <w:rsid w:val="00275573"/>
    <w:rsid w:val="00484D1A"/>
    <w:rsid w:val="00761289"/>
    <w:rsid w:val="00C956C3"/>
    <w:rsid w:val="00D15427"/>
    <w:rsid w:val="00E854A1"/>
    <w:rsid w:val="00E958C8"/>
    <w:rsid w:val="00F52193"/>
    <w:rsid w:val="00F7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5C26C"/>
  <w14:defaultImageDpi w14:val="300"/>
  <w15:docId w15:val="{8F382453-4F2D-4400-B42F-7E3A8DAB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958C8"/>
    <w:pPr>
      <w:jc w:val="both"/>
    </w:pPr>
    <w:rPr>
      <w:rFonts w:ascii="Arial" w:hAnsi="Arial"/>
      <w:szCs w:val="20"/>
      <w:lang w:val="en-GB"/>
    </w:rPr>
  </w:style>
  <w:style w:type="character" w:customStyle="1" w:styleId="BodyText2Char">
    <w:name w:val="Body Text 2 Char"/>
    <w:basedOn w:val="DefaultParagraphFont"/>
    <w:link w:val="BodyText2"/>
    <w:uiPriority w:val="99"/>
    <w:rsid w:val="00E958C8"/>
    <w:rPr>
      <w:rFonts w:ascii="Arial" w:eastAsia="Times New Roman" w:hAnsi="Arial" w:cs="Times New Roman"/>
      <w:szCs w:val="20"/>
      <w:lang w:val="en-GB"/>
    </w:rPr>
  </w:style>
  <w:style w:type="character" w:styleId="Hyperlink">
    <w:name w:val="Hyperlink"/>
    <w:rsid w:val="00E958C8"/>
    <w:rPr>
      <w:color w:val="0000FF"/>
      <w:u w:val="single"/>
    </w:rPr>
  </w:style>
  <w:style w:type="paragraph" w:styleId="NoSpacing">
    <w:name w:val="No Spacing"/>
    <w:basedOn w:val="Normal"/>
    <w:uiPriority w:val="1"/>
    <w:qFormat/>
    <w:rsid w:val="00C956C3"/>
    <w:rPr>
      <w:rFonts w:ascii="Calibri" w:eastAsia="SimSun"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13573">
      <w:bodyDiv w:val="1"/>
      <w:marLeft w:val="0"/>
      <w:marRight w:val="0"/>
      <w:marTop w:val="0"/>
      <w:marBottom w:val="0"/>
      <w:divBdr>
        <w:top w:val="none" w:sz="0" w:space="0" w:color="auto"/>
        <w:left w:val="none" w:sz="0" w:space="0" w:color="auto"/>
        <w:bottom w:val="none" w:sz="0" w:space="0" w:color="auto"/>
        <w:right w:val="none" w:sz="0" w:space="0" w:color="auto"/>
      </w:divBdr>
    </w:div>
    <w:div w:id="2005626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hr/edi/diversityawards/" TargetMode="External"/><Relationship Id="rId3" Type="http://schemas.openxmlformats.org/officeDocument/2006/relationships/settings" Target="settings.xml"/><Relationship Id="rId7" Type="http://schemas.openxmlformats.org/officeDocument/2006/relationships/hyperlink" Target="http://www.vacancies.st-andrews.ac.uk/welc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ac.uk/classics/" TargetMode="External"/><Relationship Id="rId11" Type="http://schemas.openxmlformats.org/officeDocument/2006/relationships/theme" Target="theme/theme1.xml"/><Relationship Id="rId5" Type="http://schemas.openxmlformats.org/officeDocument/2006/relationships/hyperlink" Target="http://www.st-andrews.ac.uk/classics/research/ref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rews.ac.uk/staff/policy/hr/AcademicReviewforNewStartsAllAcademi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3795</Words>
  <Characters>21636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Koenig</dc:creator>
  <cp:keywords/>
  <dc:description/>
  <cp:lastModifiedBy>Aimee Silver</cp:lastModifiedBy>
  <cp:revision>2</cp:revision>
  <dcterms:created xsi:type="dcterms:W3CDTF">2018-04-05T11:22:00Z</dcterms:created>
  <dcterms:modified xsi:type="dcterms:W3CDTF">2018-04-05T11:22:00Z</dcterms:modified>
</cp:coreProperties>
</file>